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E6" w:rsidRPr="00DB4D3A" w:rsidRDefault="00B562E6" w:rsidP="00B562E6">
      <w:pPr>
        <w:pStyle w:val="Cm"/>
        <w:jc w:val="center"/>
      </w:pPr>
      <w:r w:rsidRPr="00DB4D3A">
        <w:t>Nyitott Világ Iskola Alapítvány</w:t>
      </w: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Pr="00610DA3" w:rsidRDefault="00B562E6" w:rsidP="00B562E6">
      <w:pPr>
        <w:pStyle w:val="Nincstrkz"/>
        <w:jc w:val="center"/>
        <w:rPr>
          <w:rStyle w:val="Knyvcme"/>
          <w:sz w:val="44"/>
        </w:rPr>
      </w:pPr>
      <w:r w:rsidRPr="00610DA3">
        <w:rPr>
          <w:rStyle w:val="Knyvcme"/>
          <w:sz w:val="44"/>
        </w:rPr>
        <w:t xml:space="preserve">Egyszerűsített éves beszámoló </w:t>
      </w:r>
    </w:p>
    <w:p w:rsidR="00B562E6" w:rsidRPr="00610DA3" w:rsidRDefault="00B562E6" w:rsidP="00B562E6">
      <w:pPr>
        <w:pStyle w:val="Nincstrkz"/>
        <w:jc w:val="center"/>
        <w:rPr>
          <w:rStyle w:val="Knyvcme"/>
          <w:sz w:val="44"/>
        </w:rPr>
      </w:pPr>
      <w:r w:rsidRPr="00610DA3">
        <w:rPr>
          <w:rStyle w:val="Knyvcme"/>
          <w:sz w:val="44"/>
        </w:rPr>
        <w:t>201</w:t>
      </w:r>
      <w:r w:rsidR="003F0A9F">
        <w:rPr>
          <w:rStyle w:val="Knyvcme"/>
          <w:sz w:val="44"/>
        </w:rPr>
        <w:t>1</w:t>
      </w:r>
    </w:p>
    <w:p w:rsidR="00B562E6" w:rsidRDefault="00B562E6" w:rsidP="00B562E6">
      <w:pPr>
        <w:pStyle w:val="Nincstrkz"/>
        <w:jc w:val="center"/>
        <w:rPr>
          <w:sz w:val="32"/>
          <w:szCs w:val="32"/>
        </w:rP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bookmarkStart w:id="0" w:name="_GoBack"/>
      <w:bookmarkEnd w:id="0"/>
    </w:p>
    <w:p w:rsidR="00B562E6" w:rsidRDefault="00B562E6" w:rsidP="00B562E6">
      <w:pPr>
        <w:pStyle w:val="Nincstrkz"/>
        <w:jc w:val="center"/>
      </w:pPr>
    </w:p>
    <w:sdt>
      <w:sdtPr>
        <w:rPr>
          <w:rFonts w:ascii="Times New Roman" w:eastAsia="Times New Roman" w:hAnsi="Times New Roman" w:cs="Times New Roman"/>
          <w:b w:val="0"/>
          <w:bCs w:val="0"/>
          <w:color w:val="auto"/>
          <w:sz w:val="24"/>
          <w:szCs w:val="24"/>
        </w:rPr>
        <w:id w:val="-1665846988"/>
        <w:docPartObj>
          <w:docPartGallery w:val="Table of Contents"/>
          <w:docPartUnique/>
        </w:docPartObj>
      </w:sdtPr>
      <w:sdtEndPr/>
      <w:sdtContent>
        <w:p w:rsidR="00B562E6" w:rsidRDefault="00B562E6" w:rsidP="00B562E6">
          <w:pPr>
            <w:pStyle w:val="Tartalomjegyzkcmsora"/>
          </w:pPr>
          <w:r>
            <w:t>Tartalom</w:t>
          </w:r>
        </w:p>
        <w:p w:rsidR="00B562E6" w:rsidRPr="00610DA3" w:rsidRDefault="00B562E6" w:rsidP="00B562E6"/>
        <w:p w:rsidR="00914642" w:rsidRDefault="00B562E6">
          <w:pPr>
            <w:pStyle w:val="TJ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6696554" w:history="1">
            <w:r w:rsidR="00914642" w:rsidRPr="00584F3C">
              <w:rPr>
                <w:rStyle w:val="Hiperhivatkozs"/>
                <w:noProof/>
              </w:rPr>
              <w:t>BEVEZETÉS</w:t>
            </w:r>
            <w:r w:rsidR="00914642">
              <w:rPr>
                <w:noProof/>
                <w:webHidden/>
              </w:rPr>
              <w:tab/>
            </w:r>
            <w:r w:rsidR="00914642">
              <w:rPr>
                <w:noProof/>
                <w:webHidden/>
              </w:rPr>
              <w:fldChar w:fldCharType="begin"/>
            </w:r>
            <w:r w:rsidR="00914642">
              <w:rPr>
                <w:noProof/>
                <w:webHidden/>
              </w:rPr>
              <w:instrText xml:space="preserve"> PAGEREF _Toc416696554 \h </w:instrText>
            </w:r>
            <w:r w:rsidR="00914642">
              <w:rPr>
                <w:noProof/>
                <w:webHidden/>
              </w:rPr>
            </w:r>
            <w:r w:rsidR="00914642">
              <w:rPr>
                <w:noProof/>
                <w:webHidden/>
              </w:rPr>
              <w:fldChar w:fldCharType="separate"/>
            </w:r>
            <w:r w:rsidR="00914642">
              <w:rPr>
                <w:noProof/>
                <w:webHidden/>
              </w:rPr>
              <w:t>2</w:t>
            </w:r>
            <w:r w:rsidR="00914642">
              <w:rPr>
                <w:noProof/>
                <w:webHidden/>
              </w:rPr>
              <w:fldChar w:fldCharType="end"/>
            </w:r>
          </w:hyperlink>
        </w:p>
        <w:p w:rsidR="00914642" w:rsidRDefault="00914642">
          <w:pPr>
            <w:pStyle w:val="TJ1"/>
            <w:tabs>
              <w:tab w:val="right" w:leader="dot" w:pos="9060"/>
            </w:tabs>
            <w:rPr>
              <w:rFonts w:asciiTheme="minorHAnsi" w:eastAsiaTheme="minorEastAsia" w:hAnsiTheme="minorHAnsi" w:cstheme="minorBidi"/>
              <w:noProof/>
              <w:sz w:val="22"/>
              <w:szCs w:val="22"/>
            </w:rPr>
          </w:pPr>
          <w:hyperlink w:anchor="_Toc416696555" w:history="1">
            <w:r w:rsidRPr="00584F3C">
              <w:rPr>
                <w:rStyle w:val="Hiperhivatkozs"/>
                <w:noProof/>
              </w:rPr>
              <w:t>1.1 Az 1%-os kampány és eredménye</w:t>
            </w:r>
            <w:r>
              <w:rPr>
                <w:noProof/>
                <w:webHidden/>
              </w:rPr>
              <w:tab/>
            </w:r>
            <w:r>
              <w:rPr>
                <w:noProof/>
                <w:webHidden/>
              </w:rPr>
              <w:fldChar w:fldCharType="begin"/>
            </w:r>
            <w:r>
              <w:rPr>
                <w:noProof/>
                <w:webHidden/>
              </w:rPr>
              <w:instrText xml:space="preserve"> PAGEREF _Toc416696555 \h </w:instrText>
            </w:r>
            <w:r>
              <w:rPr>
                <w:noProof/>
                <w:webHidden/>
              </w:rPr>
            </w:r>
            <w:r>
              <w:rPr>
                <w:noProof/>
                <w:webHidden/>
              </w:rPr>
              <w:fldChar w:fldCharType="separate"/>
            </w:r>
            <w:r>
              <w:rPr>
                <w:noProof/>
                <w:webHidden/>
              </w:rPr>
              <w:t>3</w:t>
            </w:r>
            <w:r>
              <w:rPr>
                <w:noProof/>
                <w:webHidden/>
              </w:rPr>
              <w:fldChar w:fldCharType="end"/>
            </w:r>
          </w:hyperlink>
        </w:p>
        <w:p w:rsidR="00914642" w:rsidRDefault="00914642">
          <w:pPr>
            <w:pStyle w:val="TJ1"/>
            <w:tabs>
              <w:tab w:val="right" w:leader="dot" w:pos="9060"/>
            </w:tabs>
            <w:rPr>
              <w:rFonts w:asciiTheme="minorHAnsi" w:eastAsiaTheme="minorEastAsia" w:hAnsiTheme="minorHAnsi" w:cstheme="minorBidi"/>
              <w:noProof/>
              <w:sz w:val="22"/>
              <w:szCs w:val="22"/>
            </w:rPr>
          </w:pPr>
          <w:hyperlink w:anchor="_Toc416696556" w:history="1">
            <w:r w:rsidRPr="00584F3C">
              <w:rPr>
                <w:rStyle w:val="Hiperhivatkozs"/>
                <w:noProof/>
              </w:rPr>
              <w:t>1.2 Rendezvények 2011-ben</w:t>
            </w:r>
            <w:r>
              <w:rPr>
                <w:noProof/>
                <w:webHidden/>
              </w:rPr>
              <w:tab/>
            </w:r>
            <w:r>
              <w:rPr>
                <w:noProof/>
                <w:webHidden/>
              </w:rPr>
              <w:fldChar w:fldCharType="begin"/>
            </w:r>
            <w:r>
              <w:rPr>
                <w:noProof/>
                <w:webHidden/>
              </w:rPr>
              <w:instrText xml:space="preserve"> PAGEREF _Toc416696556 \h </w:instrText>
            </w:r>
            <w:r>
              <w:rPr>
                <w:noProof/>
                <w:webHidden/>
              </w:rPr>
            </w:r>
            <w:r>
              <w:rPr>
                <w:noProof/>
                <w:webHidden/>
              </w:rPr>
              <w:fldChar w:fldCharType="separate"/>
            </w:r>
            <w:r>
              <w:rPr>
                <w:noProof/>
                <w:webHidden/>
              </w:rPr>
              <w:t>3</w:t>
            </w:r>
            <w:r>
              <w:rPr>
                <w:noProof/>
                <w:webHidden/>
              </w:rPr>
              <w:fldChar w:fldCharType="end"/>
            </w:r>
          </w:hyperlink>
        </w:p>
        <w:p w:rsidR="00914642" w:rsidRDefault="00914642">
          <w:pPr>
            <w:pStyle w:val="TJ1"/>
            <w:tabs>
              <w:tab w:val="right" w:leader="dot" w:pos="9060"/>
            </w:tabs>
            <w:rPr>
              <w:rFonts w:asciiTheme="minorHAnsi" w:eastAsiaTheme="minorEastAsia" w:hAnsiTheme="minorHAnsi" w:cstheme="minorBidi"/>
              <w:noProof/>
              <w:sz w:val="22"/>
              <w:szCs w:val="22"/>
            </w:rPr>
          </w:pPr>
          <w:hyperlink w:anchor="_Toc416696557" w:history="1">
            <w:r w:rsidRPr="00584F3C">
              <w:rPr>
                <w:rStyle w:val="Hiperhivatkozs"/>
                <w:noProof/>
              </w:rPr>
              <w:t>2. Az Alapítvány működési feltételei 2011-ben</w:t>
            </w:r>
            <w:r>
              <w:rPr>
                <w:noProof/>
                <w:webHidden/>
              </w:rPr>
              <w:tab/>
            </w:r>
            <w:r>
              <w:rPr>
                <w:noProof/>
                <w:webHidden/>
              </w:rPr>
              <w:fldChar w:fldCharType="begin"/>
            </w:r>
            <w:r>
              <w:rPr>
                <w:noProof/>
                <w:webHidden/>
              </w:rPr>
              <w:instrText xml:space="preserve"> PAGEREF _Toc416696557 \h </w:instrText>
            </w:r>
            <w:r>
              <w:rPr>
                <w:noProof/>
                <w:webHidden/>
              </w:rPr>
            </w:r>
            <w:r>
              <w:rPr>
                <w:noProof/>
                <w:webHidden/>
              </w:rPr>
              <w:fldChar w:fldCharType="separate"/>
            </w:r>
            <w:r>
              <w:rPr>
                <w:noProof/>
                <w:webHidden/>
              </w:rPr>
              <w:t>3</w:t>
            </w:r>
            <w:r>
              <w:rPr>
                <w:noProof/>
                <w:webHidden/>
              </w:rPr>
              <w:fldChar w:fldCharType="end"/>
            </w:r>
          </w:hyperlink>
        </w:p>
        <w:p w:rsidR="00914642" w:rsidRDefault="00914642">
          <w:pPr>
            <w:pStyle w:val="TJ1"/>
            <w:tabs>
              <w:tab w:val="right" w:leader="dot" w:pos="9060"/>
            </w:tabs>
            <w:rPr>
              <w:rFonts w:asciiTheme="minorHAnsi" w:eastAsiaTheme="minorEastAsia" w:hAnsiTheme="minorHAnsi" w:cstheme="minorBidi"/>
              <w:noProof/>
              <w:sz w:val="22"/>
              <w:szCs w:val="22"/>
            </w:rPr>
          </w:pPr>
          <w:hyperlink w:anchor="_Toc416696558" w:history="1">
            <w:r w:rsidRPr="00584F3C">
              <w:rPr>
                <w:rStyle w:val="Hiperhivatkozs"/>
                <w:noProof/>
              </w:rPr>
              <w:t>2.1 Források</w:t>
            </w:r>
            <w:r>
              <w:rPr>
                <w:noProof/>
                <w:webHidden/>
              </w:rPr>
              <w:tab/>
            </w:r>
            <w:r>
              <w:rPr>
                <w:noProof/>
                <w:webHidden/>
              </w:rPr>
              <w:fldChar w:fldCharType="begin"/>
            </w:r>
            <w:r>
              <w:rPr>
                <w:noProof/>
                <w:webHidden/>
              </w:rPr>
              <w:instrText xml:space="preserve"> PAGEREF _Toc416696558 \h </w:instrText>
            </w:r>
            <w:r>
              <w:rPr>
                <w:noProof/>
                <w:webHidden/>
              </w:rPr>
            </w:r>
            <w:r>
              <w:rPr>
                <w:noProof/>
                <w:webHidden/>
              </w:rPr>
              <w:fldChar w:fldCharType="separate"/>
            </w:r>
            <w:r>
              <w:rPr>
                <w:noProof/>
                <w:webHidden/>
              </w:rPr>
              <w:t>4</w:t>
            </w:r>
            <w:r>
              <w:rPr>
                <w:noProof/>
                <w:webHidden/>
              </w:rPr>
              <w:fldChar w:fldCharType="end"/>
            </w:r>
          </w:hyperlink>
        </w:p>
        <w:p w:rsidR="00914642" w:rsidRDefault="00914642">
          <w:pPr>
            <w:pStyle w:val="TJ1"/>
            <w:tabs>
              <w:tab w:val="right" w:leader="dot" w:pos="9060"/>
            </w:tabs>
            <w:rPr>
              <w:rFonts w:asciiTheme="minorHAnsi" w:eastAsiaTheme="minorEastAsia" w:hAnsiTheme="minorHAnsi" w:cstheme="minorBidi"/>
              <w:noProof/>
              <w:sz w:val="22"/>
              <w:szCs w:val="22"/>
            </w:rPr>
          </w:pPr>
          <w:hyperlink w:anchor="_Toc416696559" w:history="1">
            <w:r w:rsidRPr="00584F3C">
              <w:rPr>
                <w:rStyle w:val="Hiperhivatkozs"/>
                <w:noProof/>
              </w:rPr>
              <w:t>2.1.1 Beszámoló az alapítványi vagyon felhasználásáról</w:t>
            </w:r>
            <w:r>
              <w:rPr>
                <w:noProof/>
                <w:webHidden/>
              </w:rPr>
              <w:tab/>
            </w:r>
            <w:r>
              <w:rPr>
                <w:noProof/>
                <w:webHidden/>
              </w:rPr>
              <w:fldChar w:fldCharType="begin"/>
            </w:r>
            <w:r>
              <w:rPr>
                <w:noProof/>
                <w:webHidden/>
              </w:rPr>
              <w:instrText xml:space="preserve"> PAGEREF _Toc416696559 \h </w:instrText>
            </w:r>
            <w:r>
              <w:rPr>
                <w:noProof/>
                <w:webHidden/>
              </w:rPr>
            </w:r>
            <w:r>
              <w:rPr>
                <w:noProof/>
                <w:webHidden/>
              </w:rPr>
              <w:fldChar w:fldCharType="separate"/>
            </w:r>
            <w:r>
              <w:rPr>
                <w:noProof/>
                <w:webHidden/>
              </w:rPr>
              <w:t>4</w:t>
            </w:r>
            <w:r>
              <w:rPr>
                <w:noProof/>
                <w:webHidden/>
              </w:rPr>
              <w:fldChar w:fldCharType="end"/>
            </w:r>
          </w:hyperlink>
        </w:p>
        <w:p w:rsidR="00914642" w:rsidRDefault="00914642">
          <w:pPr>
            <w:pStyle w:val="TJ1"/>
            <w:tabs>
              <w:tab w:val="left" w:pos="880"/>
              <w:tab w:val="right" w:leader="dot" w:pos="9060"/>
            </w:tabs>
            <w:rPr>
              <w:rFonts w:asciiTheme="minorHAnsi" w:eastAsiaTheme="minorEastAsia" w:hAnsiTheme="minorHAnsi" w:cstheme="minorBidi"/>
              <w:noProof/>
              <w:sz w:val="22"/>
              <w:szCs w:val="22"/>
            </w:rPr>
          </w:pPr>
          <w:hyperlink w:anchor="_Toc416696560" w:history="1">
            <w:r w:rsidRPr="00584F3C">
              <w:rPr>
                <w:rStyle w:val="Hiperhivatkozs"/>
                <w:noProof/>
              </w:rPr>
              <w:t>2.1.2</w:t>
            </w:r>
            <w:r>
              <w:rPr>
                <w:rFonts w:asciiTheme="minorHAnsi" w:eastAsiaTheme="minorEastAsia" w:hAnsiTheme="minorHAnsi" w:cstheme="minorBidi"/>
                <w:noProof/>
                <w:sz w:val="22"/>
                <w:szCs w:val="22"/>
              </w:rPr>
              <w:t xml:space="preserve"> </w:t>
            </w:r>
            <w:r w:rsidRPr="00584F3C">
              <w:rPr>
                <w:rStyle w:val="Hiperhivatkozs"/>
                <w:noProof/>
              </w:rPr>
              <w:t>Működési költségek</w:t>
            </w:r>
            <w:r>
              <w:rPr>
                <w:noProof/>
                <w:webHidden/>
              </w:rPr>
              <w:tab/>
            </w:r>
            <w:r>
              <w:rPr>
                <w:noProof/>
                <w:webHidden/>
              </w:rPr>
              <w:fldChar w:fldCharType="begin"/>
            </w:r>
            <w:r>
              <w:rPr>
                <w:noProof/>
                <w:webHidden/>
              </w:rPr>
              <w:instrText xml:space="preserve"> PAGEREF _Toc416696560 \h </w:instrText>
            </w:r>
            <w:r>
              <w:rPr>
                <w:noProof/>
                <w:webHidden/>
              </w:rPr>
            </w:r>
            <w:r>
              <w:rPr>
                <w:noProof/>
                <w:webHidden/>
              </w:rPr>
              <w:fldChar w:fldCharType="separate"/>
            </w:r>
            <w:r>
              <w:rPr>
                <w:noProof/>
                <w:webHidden/>
              </w:rPr>
              <w:t>4</w:t>
            </w:r>
            <w:r>
              <w:rPr>
                <w:noProof/>
                <w:webHidden/>
              </w:rPr>
              <w:fldChar w:fldCharType="end"/>
            </w:r>
          </w:hyperlink>
        </w:p>
        <w:p w:rsidR="00914642" w:rsidRDefault="00914642">
          <w:pPr>
            <w:pStyle w:val="TJ1"/>
            <w:tabs>
              <w:tab w:val="right" w:leader="dot" w:pos="9060"/>
            </w:tabs>
            <w:rPr>
              <w:rFonts w:asciiTheme="minorHAnsi" w:eastAsiaTheme="minorEastAsia" w:hAnsiTheme="minorHAnsi" w:cstheme="minorBidi"/>
              <w:noProof/>
              <w:sz w:val="22"/>
              <w:szCs w:val="22"/>
            </w:rPr>
          </w:pPr>
          <w:hyperlink w:anchor="_Toc416696561" w:history="1">
            <w:r w:rsidRPr="00584F3C">
              <w:rPr>
                <w:rStyle w:val="Hiperhivatkozs"/>
                <w:noProof/>
              </w:rPr>
              <w:t>2.2 Költségvetési és önkormányzati eredetű támogatások</w:t>
            </w:r>
            <w:r>
              <w:rPr>
                <w:noProof/>
                <w:webHidden/>
              </w:rPr>
              <w:tab/>
            </w:r>
            <w:r>
              <w:rPr>
                <w:noProof/>
                <w:webHidden/>
              </w:rPr>
              <w:fldChar w:fldCharType="begin"/>
            </w:r>
            <w:r>
              <w:rPr>
                <w:noProof/>
                <w:webHidden/>
              </w:rPr>
              <w:instrText xml:space="preserve"> PAGEREF _Toc416696561 \h </w:instrText>
            </w:r>
            <w:r>
              <w:rPr>
                <w:noProof/>
                <w:webHidden/>
              </w:rPr>
            </w:r>
            <w:r>
              <w:rPr>
                <w:noProof/>
                <w:webHidden/>
              </w:rPr>
              <w:fldChar w:fldCharType="separate"/>
            </w:r>
            <w:r>
              <w:rPr>
                <w:noProof/>
                <w:webHidden/>
              </w:rPr>
              <w:t>5</w:t>
            </w:r>
            <w:r>
              <w:rPr>
                <w:noProof/>
                <w:webHidden/>
              </w:rPr>
              <w:fldChar w:fldCharType="end"/>
            </w:r>
          </w:hyperlink>
        </w:p>
        <w:p w:rsidR="00914642" w:rsidRDefault="00914642">
          <w:pPr>
            <w:pStyle w:val="TJ1"/>
            <w:tabs>
              <w:tab w:val="right" w:leader="dot" w:pos="9060"/>
            </w:tabs>
            <w:rPr>
              <w:rFonts w:asciiTheme="minorHAnsi" w:eastAsiaTheme="minorEastAsia" w:hAnsiTheme="minorHAnsi" w:cstheme="minorBidi"/>
              <w:noProof/>
              <w:sz w:val="22"/>
              <w:szCs w:val="22"/>
            </w:rPr>
          </w:pPr>
          <w:hyperlink w:anchor="_Toc416696562" w:history="1">
            <w:r w:rsidRPr="00584F3C">
              <w:rPr>
                <w:rStyle w:val="Hiperhivatkozs"/>
                <w:noProof/>
              </w:rPr>
              <w:t>2.3 Az alapítvány tisztségviselőinek juttatásai</w:t>
            </w:r>
            <w:r>
              <w:rPr>
                <w:noProof/>
                <w:webHidden/>
              </w:rPr>
              <w:tab/>
            </w:r>
            <w:r>
              <w:rPr>
                <w:noProof/>
                <w:webHidden/>
              </w:rPr>
              <w:fldChar w:fldCharType="begin"/>
            </w:r>
            <w:r>
              <w:rPr>
                <w:noProof/>
                <w:webHidden/>
              </w:rPr>
              <w:instrText xml:space="preserve"> PAGEREF _Toc416696562 \h </w:instrText>
            </w:r>
            <w:r>
              <w:rPr>
                <w:noProof/>
                <w:webHidden/>
              </w:rPr>
            </w:r>
            <w:r>
              <w:rPr>
                <w:noProof/>
                <w:webHidden/>
              </w:rPr>
              <w:fldChar w:fldCharType="separate"/>
            </w:r>
            <w:r>
              <w:rPr>
                <w:noProof/>
                <w:webHidden/>
              </w:rPr>
              <w:t>5</w:t>
            </w:r>
            <w:r>
              <w:rPr>
                <w:noProof/>
                <w:webHidden/>
              </w:rPr>
              <w:fldChar w:fldCharType="end"/>
            </w:r>
          </w:hyperlink>
        </w:p>
        <w:p w:rsidR="00914642" w:rsidRDefault="00914642">
          <w:pPr>
            <w:pStyle w:val="TJ1"/>
            <w:tabs>
              <w:tab w:val="right" w:leader="dot" w:pos="9060"/>
            </w:tabs>
            <w:rPr>
              <w:rFonts w:asciiTheme="minorHAnsi" w:eastAsiaTheme="minorEastAsia" w:hAnsiTheme="minorHAnsi" w:cstheme="minorBidi"/>
              <w:noProof/>
              <w:sz w:val="22"/>
              <w:szCs w:val="22"/>
            </w:rPr>
          </w:pPr>
          <w:hyperlink w:anchor="_Toc416696563" w:history="1">
            <w:r w:rsidRPr="00584F3C">
              <w:rPr>
                <w:rStyle w:val="Hiperhivatkozs"/>
                <w:noProof/>
              </w:rPr>
              <w:t>2.4 A 2011. évi egyszerűsített beszámoló</w:t>
            </w:r>
            <w:r>
              <w:rPr>
                <w:noProof/>
                <w:webHidden/>
              </w:rPr>
              <w:tab/>
            </w:r>
            <w:r>
              <w:rPr>
                <w:noProof/>
                <w:webHidden/>
              </w:rPr>
              <w:fldChar w:fldCharType="begin"/>
            </w:r>
            <w:r>
              <w:rPr>
                <w:noProof/>
                <w:webHidden/>
              </w:rPr>
              <w:instrText xml:space="preserve"> PAGEREF _Toc416696563 \h </w:instrText>
            </w:r>
            <w:r>
              <w:rPr>
                <w:noProof/>
                <w:webHidden/>
              </w:rPr>
            </w:r>
            <w:r>
              <w:rPr>
                <w:noProof/>
                <w:webHidden/>
              </w:rPr>
              <w:fldChar w:fldCharType="separate"/>
            </w:r>
            <w:r>
              <w:rPr>
                <w:noProof/>
                <w:webHidden/>
              </w:rPr>
              <w:t>5</w:t>
            </w:r>
            <w:r>
              <w:rPr>
                <w:noProof/>
                <w:webHidden/>
              </w:rPr>
              <w:fldChar w:fldCharType="end"/>
            </w:r>
          </w:hyperlink>
        </w:p>
        <w:p w:rsidR="00914642" w:rsidRDefault="00914642">
          <w:pPr>
            <w:pStyle w:val="TJ1"/>
            <w:tabs>
              <w:tab w:val="right" w:leader="dot" w:pos="9060"/>
            </w:tabs>
            <w:rPr>
              <w:rFonts w:asciiTheme="minorHAnsi" w:eastAsiaTheme="minorEastAsia" w:hAnsiTheme="minorHAnsi" w:cstheme="minorBidi"/>
              <w:noProof/>
              <w:sz w:val="22"/>
              <w:szCs w:val="22"/>
            </w:rPr>
          </w:pPr>
          <w:hyperlink w:anchor="_Toc416696564" w:history="1">
            <w:r w:rsidRPr="00584F3C">
              <w:rPr>
                <w:rStyle w:val="Hiperhivatkozs"/>
                <w:noProof/>
              </w:rPr>
              <w:t>1. sz. Melléklet – a Nyitott Világ Iskola Alapítvány főbb adatai</w:t>
            </w:r>
            <w:r>
              <w:rPr>
                <w:noProof/>
                <w:webHidden/>
              </w:rPr>
              <w:tab/>
            </w:r>
            <w:r>
              <w:rPr>
                <w:noProof/>
                <w:webHidden/>
              </w:rPr>
              <w:fldChar w:fldCharType="begin"/>
            </w:r>
            <w:r>
              <w:rPr>
                <w:noProof/>
                <w:webHidden/>
              </w:rPr>
              <w:instrText xml:space="preserve"> PAGEREF _Toc416696564 \h </w:instrText>
            </w:r>
            <w:r>
              <w:rPr>
                <w:noProof/>
                <w:webHidden/>
              </w:rPr>
            </w:r>
            <w:r>
              <w:rPr>
                <w:noProof/>
                <w:webHidden/>
              </w:rPr>
              <w:fldChar w:fldCharType="separate"/>
            </w:r>
            <w:r>
              <w:rPr>
                <w:noProof/>
                <w:webHidden/>
              </w:rPr>
              <w:t>7</w:t>
            </w:r>
            <w:r>
              <w:rPr>
                <w:noProof/>
                <w:webHidden/>
              </w:rPr>
              <w:fldChar w:fldCharType="end"/>
            </w:r>
          </w:hyperlink>
        </w:p>
        <w:p w:rsidR="00B562E6" w:rsidRDefault="00B562E6" w:rsidP="00B562E6">
          <w:r>
            <w:rPr>
              <w:b/>
              <w:bCs/>
            </w:rPr>
            <w:fldChar w:fldCharType="end"/>
          </w:r>
        </w:p>
      </w:sdtContent>
    </w:sdt>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Cmsor1"/>
      </w:pPr>
      <w:bookmarkStart w:id="1" w:name="_Toc416696554"/>
      <w:r>
        <w:lastRenderedPageBreak/>
        <w:t>BEVEZETÉS</w:t>
      </w:r>
      <w:bookmarkEnd w:id="1"/>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r>
        <w:t>A Nyitott Világ Iskola Alapítvány 1996-ben alakult.</w:t>
      </w:r>
    </w:p>
    <w:p w:rsidR="00B562E6" w:rsidRDefault="00B562E6" w:rsidP="00B562E6">
      <w:pPr>
        <w:pStyle w:val="Nincstrkz"/>
        <w:jc w:val="both"/>
      </w:pPr>
    </w:p>
    <w:p w:rsidR="00B562E6" w:rsidRDefault="00B562E6" w:rsidP="00B562E6">
      <w:pPr>
        <w:pStyle w:val="Nincstrkz"/>
        <w:jc w:val="both"/>
      </w:pPr>
      <w:r>
        <w:t>A Nyitott Világ Iskola Alapítvány 1996-ban jött létre, és az akkoriban a Fővárosi Önkormányzat által fenntartott Nyitott Világ Fejlesztő Iskola tanulóinak támogatását jelölte meg cél szerinti tevékenységeként.</w:t>
      </w:r>
    </w:p>
    <w:p w:rsidR="00B562E6" w:rsidRDefault="00B562E6" w:rsidP="00B562E6">
      <w:pPr>
        <w:pStyle w:val="Nincstrkz"/>
        <w:jc w:val="both"/>
      </w:pPr>
    </w:p>
    <w:p w:rsidR="00B562E6" w:rsidRDefault="00B562E6" w:rsidP="00B562E6">
      <w:pPr>
        <w:pStyle w:val="Nincstrkz"/>
        <w:jc w:val="both"/>
      </w:pPr>
      <w:r>
        <w:t>Tanulóink többsége szociálisan és egzisztenciálisan hátrányos helyzetű családok gyermekei. Az ebből következő kulturális hátrányokat tudjuk az Alapítvány anyagi támogatásával kompenzálni. Ennek köszönhetően tanulóink eljutnak olyan programokra, rendezvényekre, illetve részt vehetnek olyan eseményeken, amelyeket a családjuk nem tud biztosítani számukra.</w:t>
      </w:r>
    </w:p>
    <w:p w:rsidR="00B562E6" w:rsidRDefault="00B562E6" w:rsidP="00B562E6">
      <w:pPr>
        <w:pStyle w:val="Nincstrkz"/>
        <w:jc w:val="both"/>
      </w:pPr>
    </w:p>
    <w:p w:rsidR="00B562E6" w:rsidRDefault="00B562E6" w:rsidP="00B562E6">
      <w:pPr>
        <w:pStyle w:val="Nincstrkz"/>
        <w:jc w:val="both"/>
      </w:pPr>
      <w:r>
        <w:t>Az azóta eltelt évek során bevételét a felajánlott személyi jövedelemadó 1%-ok, valamint néhány szülő és céges támogató befizetései jelentik.</w:t>
      </w:r>
    </w:p>
    <w:p w:rsidR="00B562E6" w:rsidRDefault="00B562E6" w:rsidP="00B562E6">
      <w:pPr>
        <w:pStyle w:val="Nincstrkz"/>
        <w:jc w:val="both"/>
      </w:pPr>
    </w:p>
    <w:p w:rsidR="00B562E6" w:rsidRDefault="00B562E6" w:rsidP="00B562E6">
      <w:pPr>
        <w:pStyle w:val="Nincstrkz"/>
        <w:jc w:val="both"/>
      </w:pPr>
      <w:r>
        <w:t>Az Alapítvány tevékenységét az alapszabályban foglaltaknak megfelelően végzi, vállalkozási tevékenységet nem folytat.</w:t>
      </w:r>
    </w:p>
    <w:p w:rsidR="00B562E6" w:rsidRDefault="00B562E6" w:rsidP="00B562E6">
      <w:pPr>
        <w:pStyle w:val="Nincstrkz"/>
        <w:jc w:val="both"/>
      </w:pPr>
    </w:p>
    <w:p w:rsidR="00B562E6" w:rsidRDefault="00B562E6" w:rsidP="00B562E6">
      <w:pPr>
        <w:pStyle w:val="Nincstrkz"/>
        <w:jc w:val="both"/>
      </w:pPr>
      <w:r>
        <w:t>Az Alapítvány egyszerűsített éves beszámolót készít. Tárgyi eszközökkel, készlettel, befektetett pénzügyi eszközökkel nem rendelkezik. Bér és bérjellegű költségei illetve személyi jellegű egyéb kifizetései az adott időszakban nem voltak.</w:t>
      </w:r>
    </w:p>
    <w:p w:rsidR="00B562E6" w:rsidRDefault="00B562E6" w:rsidP="00B562E6">
      <w:pPr>
        <w:pStyle w:val="Nincstrkz"/>
        <w:jc w:val="both"/>
      </w:pPr>
    </w:p>
    <w:p w:rsidR="00B562E6" w:rsidRDefault="00B562E6" w:rsidP="00B562E6">
      <w:pPr>
        <w:pStyle w:val="Nincstrkz"/>
        <w:jc w:val="both"/>
      </w:pPr>
      <w:r>
        <w:t xml:space="preserve">Reméljük, hogy a néhány szülő és céges támogató anyagi támogatásának köszönhetően minden diák és szülő örömére eredményesen végeztük munkánkat. </w:t>
      </w:r>
    </w:p>
    <w:p w:rsidR="00B562E6" w:rsidRDefault="00B562E6" w:rsidP="00B562E6">
      <w:pPr>
        <w:pStyle w:val="Nincstrkz"/>
        <w:jc w:val="both"/>
      </w:pPr>
    </w:p>
    <w:p w:rsidR="00B562E6" w:rsidRDefault="00B562E6" w:rsidP="00B562E6">
      <w:pPr>
        <w:pStyle w:val="Nincstrkz"/>
        <w:jc w:val="both"/>
      </w:pPr>
      <w:r>
        <w:t>Budapest, 201</w:t>
      </w:r>
      <w:r w:rsidR="003F0A9F">
        <w:t>2</w:t>
      </w:r>
      <w:r>
        <w:t>. március 2</w:t>
      </w:r>
      <w:r w:rsidR="003F0A9F">
        <w:t>8</w:t>
      </w:r>
      <w:r>
        <w:t>.</w:t>
      </w:r>
    </w:p>
    <w:p w:rsidR="00B562E6" w:rsidRDefault="00B562E6" w:rsidP="00B562E6">
      <w:pPr>
        <w:pStyle w:val="Nincstrkz"/>
        <w:jc w:val="both"/>
      </w:pPr>
    </w:p>
    <w:p w:rsidR="00B562E6" w:rsidRDefault="00B562E6" w:rsidP="00B562E6">
      <w:pPr>
        <w:pStyle w:val="Nincstrkz"/>
        <w:jc w:val="both"/>
      </w:pPr>
    </w:p>
    <w:p w:rsidR="00B562E6" w:rsidRPr="00353F86" w:rsidRDefault="00B562E6" w:rsidP="00B562E6">
      <w:pPr>
        <w:pStyle w:val="Nincstrkz"/>
        <w:jc w:val="both"/>
        <w:rPr>
          <w:i/>
        </w:rPr>
      </w:pPr>
      <w:r>
        <w:tab/>
      </w:r>
      <w:r>
        <w:tab/>
      </w:r>
      <w:r>
        <w:tab/>
      </w:r>
      <w:r>
        <w:tab/>
      </w:r>
      <w:r>
        <w:tab/>
      </w:r>
      <w:r>
        <w:tab/>
      </w:r>
      <w:r>
        <w:tab/>
      </w:r>
      <w:r>
        <w:rPr>
          <w:i/>
        </w:rPr>
        <w:t>Marcsekné dr. Lukács Valéria</w:t>
      </w:r>
    </w:p>
    <w:p w:rsidR="00B562E6" w:rsidRDefault="00B562E6" w:rsidP="00B562E6">
      <w:pPr>
        <w:pStyle w:val="Nincstrkz"/>
        <w:jc w:val="both"/>
      </w:pPr>
      <w:r>
        <w:tab/>
      </w:r>
      <w:r>
        <w:tab/>
      </w:r>
      <w:r>
        <w:tab/>
      </w:r>
      <w:r>
        <w:tab/>
      </w:r>
      <w:r>
        <w:tab/>
      </w:r>
      <w:r>
        <w:tab/>
        <w:t xml:space="preserve">       </w:t>
      </w:r>
      <w:proofErr w:type="gramStart"/>
      <w:r>
        <w:t>a</w:t>
      </w:r>
      <w:proofErr w:type="gramEnd"/>
      <w:r>
        <w:t xml:space="preserve"> Nyitott Világ Iskola Alapítvány</w:t>
      </w:r>
    </w:p>
    <w:p w:rsidR="00B562E6" w:rsidRDefault="00B562E6" w:rsidP="00B562E6">
      <w:pPr>
        <w:pStyle w:val="Nincstrkz"/>
        <w:jc w:val="both"/>
      </w:pPr>
      <w:r>
        <w:tab/>
      </w:r>
      <w:r>
        <w:tab/>
      </w:r>
      <w:r>
        <w:tab/>
      </w:r>
      <w:r>
        <w:tab/>
      </w:r>
      <w:r>
        <w:tab/>
      </w:r>
      <w:r>
        <w:tab/>
      </w:r>
      <w:r>
        <w:tab/>
      </w:r>
      <w:r>
        <w:tab/>
        <w:t xml:space="preserve">          </w:t>
      </w:r>
      <w:proofErr w:type="gramStart"/>
      <w:r>
        <w:t>elnök</w:t>
      </w:r>
      <w:proofErr w:type="gramEnd"/>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rPr>
          <w:b/>
        </w:rPr>
      </w:pPr>
    </w:p>
    <w:p w:rsidR="00B562E6" w:rsidRDefault="00B562E6" w:rsidP="00B562E6">
      <w:pPr>
        <w:pStyle w:val="Cmsor1"/>
      </w:pPr>
      <w:bookmarkStart w:id="2" w:name="_Toc416696555"/>
      <w:r>
        <w:lastRenderedPageBreak/>
        <w:t>1.1 Az 1%-os kampány és eredménye</w:t>
      </w:r>
      <w:bookmarkEnd w:id="2"/>
    </w:p>
    <w:p w:rsidR="00B562E6" w:rsidRDefault="00B562E6" w:rsidP="00B562E6">
      <w:pPr>
        <w:pStyle w:val="Nincstrkz"/>
        <w:jc w:val="both"/>
        <w:rPr>
          <w:b/>
        </w:rPr>
      </w:pPr>
    </w:p>
    <w:p w:rsidR="00B562E6" w:rsidRDefault="00B562E6" w:rsidP="00B562E6">
      <w:pPr>
        <w:pStyle w:val="Nincstrkz"/>
        <w:jc w:val="both"/>
      </w:pPr>
      <w:r>
        <w:t>A 201</w:t>
      </w:r>
      <w:r w:rsidR="003F0A9F">
        <w:t>0</w:t>
      </w:r>
      <w:r>
        <w:t xml:space="preserve">-es adóév után a Nyitott Világ Iskola Alapítvány folyószámlájára összességében </w:t>
      </w:r>
      <w:r w:rsidR="003F0A9F">
        <w:t>40.157</w:t>
      </w:r>
      <w:r>
        <w:t xml:space="preserve"> Ft érkezett az SZJA 1%-os rendelkezéseknek köszönhetően. </w:t>
      </w:r>
    </w:p>
    <w:p w:rsidR="00B562E6" w:rsidRDefault="00B562E6" w:rsidP="00B562E6">
      <w:pPr>
        <w:pStyle w:val="Nincstrkz"/>
        <w:jc w:val="both"/>
      </w:pPr>
    </w:p>
    <w:p w:rsidR="00B562E6" w:rsidRDefault="00B562E6" w:rsidP="00B562E6">
      <w:pPr>
        <w:pStyle w:val="Nincstrkz"/>
        <w:jc w:val="both"/>
      </w:pPr>
      <w:r>
        <w:t>A korábbi években kapott 1% felhasználásáról a Nyitott Világ Fejlesztő Iskola honlapján (</w:t>
      </w:r>
      <w:r w:rsidRPr="00BB3AA8">
        <w:t>nyivi.gportal.hu</w:t>
      </w:r>
      <w:r>
        <w:t>) „Alapítványunk” rovatában jelentettünk meg közleményt illetve jelentettük az APEH-nak.</w:t>
      </w:r>
    </w:p>
    <w:p w:rsidR="00B562E6" w:rsidRDefault="00B562E6" w:rsidP="00B562E6">
      <w:pPr>
        <w:pStyle w:val="Nincstrkz"/>
        <w:jc w:val="both"/>
      </w:pPr>
    </w:p>
    <w:p w:rsidR="00B562E6" w:rsidRDefault="00B562E6" w:rsidP="00B562E6">
      <w:pPr>
        <w:pStyle w:val="Nincstrkz"/>
        <w:jc w:val="both"/>
      </w:pPr>
      <w:r>
        <w:t xml:space="preserve">Mivel az alapítványunk legfőbb bevételi forrása az 1%-os rendelkezések alapján befolyt összeg ezért idén is nagy hangsúlyt helyeztünk az „1%-os” kampányunkra.  Szülői értekezleteken tájékoztattuk a szülőket az alapítvány célkitűzéseiről, beszámoltunk eredményeinkről, az iskola faliújságán hívtuk fel a figyelmet az alapítványunkra és kértük a szülők támogatását. </w:t>
      </w:r>
    </w:p>
    <w:p w:rsidR="00B562E6" w:rsidRDefault="00B562E6" w:rsidP="00B562E6">
      <w:pPr>
        <w:pStyle w:val="Nincstrkz"/>
        <w:jc w:val="both"/>
      </w:pPr>
    </w:p>
    <w:p w:rsidR="00B562E6" w:rsidRDefault="00B562E6" w:rsidP="00B562E6">
      <w:pPr>
        <w:pStyle w:val="Nincstrkz"/>
        <w:jc w:val="both"/>
      </w:pPr>
      <w:r>
        <w:t>A Nyitott Világ Iskola Alapítvány 201</w:t>
      </w:r>
      <w:r w:rsidR="00120034">
        <w:t>2</w:t>
      </w:r>
      <w:r>
        <w:t>-b</w:t>
      </w:r>
      <w:r w:rsidR="00120034">
        <w:t>e</w:t>
      </w:r>
      <w:r>
        <w:t>n is kiemelt stratégiai céljának tekinti a hatékony 1%-os kampányt.</w:t>
      </w:r>
    </w:p>
    <w:p w:rsidR="00B562E6" w:rsidRDefault="00B562E6" w:rsidP="00B562E6">
      <w:pPr>
        <w:pStyle w:val="Nincstrkz"/>
        <w:jc w:val="both"/>
      </w:pPr>
    </w:p>
    <w:p w:rsidR="00B562E6" w:rsidRPr="00410B38" w:rsidRDefault="00B562E6" w:rsidP="00B562E6">
      <w:pPr>
        <w:pStyle w:val="Nincstrkz"/>
        <w:jc w:val="both"/>
      </w:pPr>
    </w:p>
    <w:p w:rsidR="00B562E6" w:rsidRDefault="00B562E6" w:rsidP="00B562E6">
      <w:pPr>
        <w:pStyle w:val="Cmsor1"/>
      </w:pPr>
      <w:bookmarkStart w:id="3" w:name="_Toc416696556"/>
      <w:r>
        <w:t>1.2</w:t>
      </w:r>
      <w:r w:rsidRPr="00454D3A">
        <w:t xml:space="preserve"> R</w:t>
      </w:r>
      <w:r>
        <w:t>endezvények 201</w:t>
      </w:r>
      <w:r w:rsidR="003F0A9F">
        <w:t>1</w:t>
      </w:r>
      <w:r>
        <w:t>-b</w:t>
      </w:r>
      <w:r w:rsidR="00120034">
        <w:t>e</w:t>
      </w:r>
      <w:r>
        <w:t>n</w:t>
      </w:r>
      <w:bookmarkEnd w:id="3"/>
    </w:p>
    <w:p w:rsidR="00B562E6" w:rsidRDefault="00B562E6" w:rsidP="00B562E6">
      <w:pPr>
        <w:pStyle w:val="Nincstrkz"/>
        <w:jc w:val="both"/>
        <w:rPr>
          <w:b/>
        </w:rPr>
      </w:pPr>
    </w:p>
    <w:p w:rsidR="00B562E6" w:rsidRPr="008341A6" w:rsidRDefault="00B562E6" w:rsidP="00120034">
      <w:pPr>
        <w:pStyle w:val="Nincstrkz"/>
        <w:jc w:val="both"/>
      </w:pPr>
      <w:r>
        <w:t>201</w:t>
      </w:r>
      <w:r w:rsidR="003F0A9F">
        <w:t>1</w:t>
      </w:r>
      <w:r>
        <w:t>-b</w:t>
      </w:r>
      <w:r w:rsidR="00120034">
        <w:t>e</w:t>
      </w:r>
      <w:r>
        <w:t xml:space="preserve">n </w:t>
      </w:r>
      <w:r w:rsidR="003F0A9F">
        <w:t xml:space="preserve">az Alapítvány a Balatonkenesén megrendezett 10 napos nyári tábor szállásköltségét támogatta nagyobb összeggel. Ezen túl támogatást nyújtott a szentendrei Szabadtéri Néprajzi Múzeumban szervezett látogatás utazási költségeihez is. Az Alapítvány két alkalommal rászoruló tanulóknak fizetett étkeztetési hozzájárulást, illetve a karácsonyi rendezvényen szintén anyagilag rászoruló családok gyermekeinek megvendégelésében segített anyagi támogatással a szervezőknek. </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Cmsor1"/>
      </w:pPr>
      <w:bookmarkStart w:id="4" w:name="_Toc416696557"/>
      <w:r>
        <w:t>2. Az Alapítvány működési feltételei 201</w:t>
      </w:r>
      <w:r w:rsidR="003F0A9F">
        <w:t>1</w:t>
      </w:r>
      <w:r>
        <w:t>-b</w:t>
      </w:r>
      <w:r w:rsidR="00120034">
        <w:t>e</w:t>
      </w:r>
      <w:r>
        <w:t>n</w:t>
      </w:r>
      <w:bookmarkEnd w:id="4"/>
    </w:p>
    <w:p w:rsidR="00B562E6" w:rsidRDefault="00B562E6" w:rsidP="00B562E6">
      <w:pPr>
        <w:pStyle w:val="Nincstrkz"/>
        <w:jc w:val="both"/>
      </w:pPr>
    </w:p>
    <w:p w:rsidR="00B562E6" w:rsidRDefault="00B562E6" w:rsidP="00B562E6">
      <w:pPr>
        <w:pStyle w:val="Nincstrkz"/>
        <w:jc w:val="both"/>
      </w:pPr>
      <w:r>
        <w:t xml:space="preserve">Munkánkat továbbra is a Nyitott Világ Fejlesztő Iskola épületében végezzük. </w:t>
      </w:r>
    </w:p>
    <w:p w:rsidR="00B562E6" w:rsidRDefault="00B562E6" w:rsidP="00B562E6">
      <w:pPr>
        <w:pStyle w:val="Nincstrkz"/>
        <w:jc w:val="both"/>
      </w:pPr>
      <w:r>
        <w:t xml:space="preserve">A Nyitott Világ Fejlesztő Iskola önkormányzati engedéllyel ingyen biztosítja számunkra az iroda és a szükséges telekommunikációs eszközök használatát. </w:t>
      </w:r>
    </w:p>
    <w:p w:rsidR="00B562E6" w:rsidRDefault="00B562E6" w:rsidP="00B562E6">
      <w:pPr>
        <w:pStyle w:val="Nincstrkz"/>
        <w:jc w:val="both"/>
      </w:pPr>
    </w:p>
    <w:p w:rsidR="00B562E6" w:rsidRDefault="00B562E6" w:rsidP="00B562E6">
      <w:pPr>
        <w:pStyle w:val="Nincstrkz"/>
        <w:jc w:val="both"/>
      </w:pPr>
      <w:r>
        <w:t>Az alapítvány bérjellegű kifizetést, tiszteletdíjat vagy más személyi juttatást 201</w:t>
      </w:r>
      <w:r w:rsidR="003F0A9F">
        <w:t>1</w:t>
      </w:r>
      <w:r>
        <w:t>-b</w:t>
      </w:r>
      <w:r w:rsidR="00627EF9">
        <w:t>e</w:t>
      </w:r>
      <w:r>
        <w:t xml:space="preserve">n senkinek sem nyújtott. </w:t>
      </w:r>
    </w:p>
    <w:p w:rsidR="00B562E6" w:rsidRDefault="00B562E6" w:rsidP="00B562E6">
      <w:pPr>
        <w:pStyle w:val="Nincstrkz"/>
        <w:jc w:val="both"/>
      </w:pPr>
    </w:p>
    <w:p w:rsidR="00120034" w:rsidRDefault="00120034" w:rsidP="00B562E6">
      <w:pPr>
        <w:pStyle w:val="Cmsor1"/>
      </w:pPr>
    </w:p>
    <w:p w:rsidR="00B562E6" w:rsidRDefault="00B562E6" w:rsidP="00B562E6">
      <w:pPr>
        <w:pStyle w:val="Cmsor1"/>
      </w:pPr>
      <w:bookmarkStart w:id="5" w:name="_Toc416696558"/>
      <w:r>
        <w:t>2.1 Források</w:t>
      </w:r>
      <w:bookmarkEnd w:id="5"/>
    </w:p>
    <w:p w:rsidR="00B562E6" w:rsidRDefault="00B562E6" w:rsidP="00B562E6">
      <w:pPr>
        <w:pStyle w:val="Nincstrkz"/>
        <w:jc w:val="both"/>
      </w:pPr>
    </w:p>
    <w:p w:rsidR="00B562E6" w:rsidRDefault="00B562E6" w:rsidP="00B562E6">
      <w:pPr>
        <w:pStyle w:val="Nincstrkz"/>
        <w:jc w:val="both"/>
      </w:pPr>
      <w:r>
        <w:t>201</w:t>
      </w:r>
      <w:r w:rsidR="003F0A9F">
        <w:t>1</w:t>
      </w:r>
      <w:r>
        <w:t>-b</w:t>
      </w:r>
      <w:r w:rsidR="00120034">
        <w:t>e</w:t>
      </w:r>
      <w:r>
        <w:t>n az alábbi forrásokból gazdálkodott az Alapítvány:</w:t>
      </w:r>
    </w:p>
    <w:p w:rsidR="00B562E6" w:rsidRDefault="00B562E6" w:rsidP="00B562E6">
      <w:pPr>
        <w:pStyle w:val="Nincstrkz"/>
        <w:jc w:val="both"/>
      </w:pPr>
    </w:p>
    <w:p w:rsidR="00B562E6" w:rsidRPr="008A428C" w:rsidRDefault="00B562E6" w:rsidP="00B562E6">
      <w:pPr>
        <w:pStyle w:val="Nincstrkz"/>
        <w:jc w:val="both"/>
        <w:rPr>
          <w:color w:val="FF0000"/>
        </w:rPr>
      </w:pPr>
      <w:r>
        <w:t xml:space="preserve">Nyitó készlet: </w:t>
      </w:r>
      <w:r>
        <w:tab/>
      </w:r>
      <w:r>
        <w:tab/>
      </w:r>
      <w:r>
        <w:tab/>
      </w:r>
      <w:r>
        <w:tab/>
      </w:r>
      <w:r w:rsidR="003F0A9F">
        <w:t xml:space="preserve">299.431 </w:t>
      </w:r>
      <w:r w:rsidRPr="008A428C">
        <w:t>Ft</w:t>
      </w:r>
    </w:p>
    <w:p w:rsidR="00B562E6" w:rsidRPr="000104DE" w:rsidRDefault="00B562E6" w:rsidP="00B562E6">
      <w:pPr>
        <w:pStyle w:val="Nincstrkz"/>
        <w:ind w:firstLine="708"/>
        <w:jc w:val="both"/>
      </w:pPr>
      <w:proofErr w:type="gramStart"/>
      <w:r w:rsidRPr="000104DE">
        <w:t>ebből</w:t>
      </w:r>
      <w:proofErr w:type="gramEnd"/>
      <w:r w:rsidRPr="000104DE">
        <w:t xml:space="preserve">: </w:t>
      </w:r>
      <w:r w:rsidRPr="000104DE">
        <w:tab/>
        <w:t xml:space="preserve">bankszámlán: </w:t>
      </w:r>
      <w:r w:rsidRPr="000104DE">
        <w:tab/>
      </w:r>
      <w:r w:rsidR="003F0A9F">
        <w:t>238.593</w:t>
      </w:r>
      <w:r w:rsidR="00627EF9">
        <w:t xml:space="preserve"> </w:t>
      </w:r>
      <w:r w:rsidRPr="000104DE">
        <w:t>Ft</w:t>
      </w:r>
    </w:p>
    <w:p w:rsidR="00B562E6" w:rsidRPr="000104DE" w:rsidRDefault="00B562E6" w:rsidP="00B562E6">
      <w:pPr>
        <w:pStyle w:val="Nincstrkz"/>
        <w:jc w:val="both"/>
      </w:pPr>
      <w:r w:rsidRPr="000104DE">
        <w:tab/>
      </w:r>
      <w:r w:rsidRPr="000104DE">
        <w:tab/>
      </w:r>
      <w:r w:rsidRPr="000104DE">
        <w:tab/>
      </w:r>
      <w:proofErr w:type="gramStart"/>
      <w:r w:rsidRPr="000104DE">
        <w:t>pénztárban</w:t>
      </w:r>
      <w:proofErr w:type="gramEnd"/>
      <w:r w:rsidRPr="000104DE">
        <w:t xml:space="preserve">: </w:t>
      </w:r>
      <w:r w:rsidRPr="000104DE">
        <w:tab/>
      </w:r>
      <w:r w:rsidRPr="000104DE">
        <w:tab/>
      </w:r>
      <w:r w:rsidR="003F0A9F">
        <w:t>60.838</w:t>
      </w:r>
      <w:r w:rsidR="00627EF9">
        <w:t xml:space="preserve"> </w:t>
      </w:r>
      <w:r w:rsidRPr="000104DE">
        <w:t>Ft</w:t>
      </w:r>
    </w:p>
    <w:p w:rsidR="00B562E6" w:rsidRDefault="00B562E6" w:rsidP="00B562E6">
      <w:pPr>
        <w:pStyle w:val="Nincstrkz"/>
        <w:jc w:val="both"/>
      </w:pPr>
    </w:p>
    <w:p w:rsidR="00B562E6" w:rsidRDefault="00B562E6" w:rsidP="00B562E6">
      <w:pPr>
        <w:pStyle w:val="Nincstrkz"/>
        <w:jc w:val="both"/>
      </w:pPr>
      <w:r>
        <w:t xml:space="preserve">Bevételek: </w:t>
      </w:r>
      <w:r>
        <w:tab/>
      </w:r>
      <w:r>
        <w:tab/>
      </w:r>
      <w:r>
        <w:tab/>
      </w:r>
      <w:r>
        <w:tab/>
      </w:r>
      <w:r>
        <w:tab/>
      </w:r>
      <w:r w:rsidR="003F0A9F">
        <w:t>40.300</w:t>
      </w:r>
      <w:r>
        <w:t xml:space="preserve"> Ft</w:t>
      </w:r>
    </w:p>
    <w:p w:rsidR="00B562E6" w:rsidRDefault="00B562E6" w:rsidP="00B562E6">
      <w:pPr>
        <w:pStyle w:val="Nincstrkz"/>
        <w:jc w:val="both"/>
      </w:pPr>
      <w:r>
        <w:tab/>
      </w:r>
      <w:proofErr w:type="gramStart"/>
      <w:r>
        <w:t>ebből</w:t>
      </w:r>
      <w:proofErr w:type="gramEnd"/>
      <w:r>
        <w:t>:</w:t>
      </w:r>
      <w:r>
        <w:tab/>
        <w:t xml:space="preserve"> </w:t>
      </w:r>
      <w:r>
        <w:tab/>
        <w:t>SZJA 1%:</w:t>
      </w:r>
      <w:r>
        <w:tab/>
      </w:r>
      <w:r>
        <w:tab/>
      </w:r>
      <w:r w:rsidR="003F0A9F">
        <w:t>40.157</w:t>
      </w:r>
      <w:r>
        <w:t xml:space="preserve"> Ft</w:t>
      </w:r>
    </w:p>
    <w:p w:rsidR="00B562E6" w:rsidRDefault="00B562E6" w:rsidP="00B562E6">
      <w:pPr>
        <w:pStyle w:val="Nincstrkz"/>
        <w:jc w:val="both"/>
      </w:pPr>
      <w:r>
        <w:tab/>
      </w:r>
      <w:r>
        <w:tab/>
      </w:r>
      <w:r>
        <w:tab/>
      </w:r>
      <w:proofErr w:type="gramStart"/>
      <w:r>
        <w:t>banki</w:t>
      </w:r>
      <w:proofErr w:type="gramEnd"/>
      <w:r>
        <w:t xml:space="preserve"> kamat:</w:t>
      </w:r>
      <w:r>
        <w:tab/>
      </w:r>
      <w:r w:rsidR="003F0A9F">
        <w:t>143</w:t>
      </w:r>
      <w:r>
        <w:t xml:space="preserve"> Ft</w:t>
      </w:r>
    </w:p>
    <w:p w:rsidR="00B562E6" w:rsidRDefault="00B562E6" w:rsidP="00B562E6">
      <w:pPr>
        <w:pStyle w:val="Nincstrkz"/>
        <w:jc w:val="both"/>
      </w:pPr>
    </w:p>
    <w:p w:rsidR="00B562E6" w:rsidRDefault="00B562E6" w:rsidP="00B562E6">
      <w:pPr>
        <w:pStyle w:val="Cmsor1"/>
      </w:pPr>
      <w:bookmarkStart w:id="6" w:name="_Toc416696559"/>
      <w:r>
        <w:t>2.1.1 Beszámoló az alapítványi vagyon felhasználásáról</w:t>
      </w:r>
      <w:bookmarkEnd w:id="6"/>
    </w:p>
    <w:p w:rsidR="00B562E6" w:rsidRDefault="00B562E6" w:rsidP="00B562E6">
      <w:pPr>
        <w:pStyle w:val="Nincstrkz"/>
        <w:jc w:val="both"/>
      </w:pPr>
    </w:p>
    <w:p w:rsidR="00B562E6" w:rsidRPr="00492DA9" w:rsidRDefault="00B562E6" w:rsidP="00B562E6">
      <w:pPr>
        <w:pStyle w:val="Nincstrkz"/>
      </w:pPr>
      <w:r w:rsidRPr="00492DA9">
        <w:t>Rendezvény támogatása:</w:t>
      </w:r>
      <w:r w:rsidRPr="00492DA9">
        <w:tab/>
      </w:r>
      <w:r w:rsidRPr="00492DA9">
        <w:tab/>
      </w:r>
      <w:r w:rsidRPr="00492DA9">
        <w:tab/>
      </w:r>
      <w:r w:rsidR="003F0A9F">
        <w:t>22.250</w:t>
      </w:r>
      <w:r w:rsidRPr="00492DA9">
        <w:t xml:space="preserve"> Ft</w:t>
      </w:r>
    </w:p>
    <w:p w:rsidR="00B562E6" w:rsidRDefault="00B562E6" w:rsidP="00B562E6">
      <w:pPr>
        <w:pStyle w:val="Nincstrkz"/>
      </w:pPr>
      <w:r w:rsidRPr="00492DA9">
        <w:t>Tanulmányi kirándulás támogatása:</w:t>
      </w:r>
      <w:r w:rsidRPr="00492DA9">
        <w:tab/>
      </w:r>
      <w:r w:rsidR="003F0A9F">
        <w:t>30.000</w:t>
      </w:r>
      <w:r w:rsidRPr="00492DA9">
        <w:t xml:space="preserve"> Ft</w:t>
      </w:r>
    </w:p>
    <w:p w:rsidR="003F0A9F" w:rsidRDefault="003F0A9F" w:rsidP="00B562E6">
      <w:pPr>
        <w:pStyle w:val="Nincstrkz"/>
      </w:pPr>
      <w:r>
        <w:t>Nyári tábor támogatása:</w:t>
      </w:r>
      <w:r>
        <w:tab/>
      </w:r>
      <w:r>
        <w:tab/>
      </w:r>
      <w:r>
        <w:tab/>
        <w:t>148.500 Ft</w:t>
      </w:r>
    </w:p>
    <w:p w:rsidR="003F0A9F" w:rsidRPr="00492DA9" w:rsidRDefault="003F0A9F" w:rsidP="00B562E6">
      <w:pPr>
        <w:pStyle w:val="Nincstrkz"/>
      </w:pPr>
      <w:r>
        <w:t>Étkezési támogatás:</w:t>
      </w:r>
      <w:r>
        <w:tab/>
      </w:r>
      <w:r>
        <w:tab/>
      </w:r>
      <w:r>
        <w:tab/>
        <w:t>14.400 Ft</w:t>
      </w:r>
    </w:p>
    <w:p w:rsidR="00B562E6" w:rsidRPr="00492DA9" w:rsidRDefault="00B562E6" w:rsidP="00B562E6">
      <w:pPr>
        <w:pStyle w:val="Nincstrkz"/>
      </w:pPr>
      <w:r w:rsidRPr="00492DA9">
        <w:t>Üzemeltetési költség</w:t>
      </w:r>
      <w:r>
        <w:t>ek</w:t>
      </w:r>
      <w:r w:rsidRPr="00492DA9">
        <w:t>:</w:t>
      </w:r>
      <w:r w:rsidRPr="00492DA9">
        <w:tab/>
      </w:r>
      <w:r w:rsidRPr="00492DA9">
        <w:tab/>
      </w:r>
      <w:r w:rsidRPr="00492DA9">
        <w:tab/>
      </w:r>
      <w:r w:rsidR="003F0A9F">
        <w:t>13.524</w:t>
      </w:r>
      <w:r w:rsidR="00120034">
        <w:t xml:space="preserve"> </w:t>
      </w:r>
      <w:r w:rsidRPr="00492DA9">
        <w:t>Ft</w:t>
      </w:r>
    </w:p>
    <w:p w:rsidR="00B562E6" w:rsidRPr="00486508" w:rsidRDefault="00B562E6" w:rsidP="00B562E6">
      <w:pPr>
        <w:pStyle w:val="Nincstrkz"/>
        <w:pBdr>
          <w:top w:val="single" w:sz="4" w:space="1" w:color="auto"/>
        </w:pBdr>
      </w:pPr>
      <w:r w:rsidRPr="00486508">
        <w:t xml:space="preserve">Összesen: </w:t>
      </w:r>
      <w:r w:rsidRPr="00486508">
        <w:tab/>
      </w:r>
      <w:r w:rsidRPr="00486508">
        <w:tab/>
      </w:r>
      <w:r w:rsidRPr="00486508">
        <w:tab/>
      </w:r>
      <w:r w:rsidRPr="00486508">
        <w:tab/>
      </w:r>
      <w:r w:rsidRPr="00486508">
        <w:tab/>
      </w:r>
      <w:r w:rsidR="003F0A9F">
        <w:t>228.674</w:t>
      </w:r>
      <w:r w:rsidRPr="00486508">
        <w:t xml:space="preserve"> Ft</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r w:rsidRPr="002255EA">
        <w:t xml:space="preserve">Záró pénzkészlet: </w:t>
      </w:r>
      <w:r>
        <w:tab/>
      </w:r>
      <w:r>
        <w:tab/>
      </w:r>
      <w:r>
        <w:tab/>
      </w:r>
      <w:r w:rsidR="003F0A9F">
        <w:t>111.057</w:t>
      </w:r>
      <w:r>
        <w:t xml:space="preserve"> Ft</w:t>
      </w:r>
    </w:p>
    <w:p w:rsidR="00B562E6" w:rsidRDefault="00B562E6" w:rsidP="00B562E6">
      <w:pPr>
        <w:pStyle w:val="Nincstrkz"/>
        <w:jc w:val="both"/>
      </w:pPr>
      <w:r>
        <w:tab/>
      </w:r>
      <w:proofErr w:type="gramStart"/>
      <w:r>
        <w:t>ebből</w:t>
      </w:r>
      <w:proofErr w:type="gramEnd"/>
      <w:r>
        <w:tab/>
      </w:r>
      <w:r>
        <w:tab/>
        <w:t xml:space="preserve">bank: </w:t>
      </w:r>
      <w:r>
        <w:tab/>
      </w:r>
      <w:r>
        <w:tab/>
      </w:r>
      <w:r w:rsidR="003F0A9F">
        <w:t>86.089</w:t>
      </w:r>
      <w:r>
        <w:t xml:space="preserve"> Ft</w:t>
      </w:r>
    </w:p>
    <w:p w:rsidR="00B562E6" w:rsidRDefault="00B562E6" w:rsidP="00B562E6">
      <w:pPr>
        <w:pStyle w:val="Nincstrkz"/>
        <w:jc w:val="both"/>
      </w:pPr>
      <w:r>
        <w:tab/>
      </w:r>
      <w:r>
        <w:tab/>
      </w:r>
      <w:r>
        <w:tab/>
      </w:r>
      <w:proofErr w:type="gramStart"/>
      <w:r>
        <w:t>pénztár</w:t>
      </w:r>
      <w:proofErr w:type="gramEnd"/>
      <w:r>
        <w:t xml:space="preserve">: </w:t>
      </w:r>
      <w:r>
        <w:tab/>
      </w:r>
      <w:r w:rsidR="003F0A9F">
        <w:t>24.968</w:t>
      </w:r>
      <w:r>
        <w:t xml:space="preserve"> Ft</w:t>
      </w:r>
    </w:p>
    <w:p w:rsidR="00B562E6" w:rsidRDefault="00B562E6" w:rsidP="00B562E6">
      <w:pPr>
        <w:pStyle w:val="Cmsor1"/>
      </w:pPr>
    </w:p>
    <w:p w:rsidR="00B562E6" w:rsidRDefault="00B562E6" w:rsidP="00B562E6">
      <w:pPr>
        <w:pStyle w:val="Cmsor1"/>
      </w:pPr>
      <w:bookmarkStart w:id="7" w:name="_Toc416696560"/>
      <w:r>
        <w:t>2.1.2</w:t>
      </w:r>
      <w:r>
        <w:tab/>
        <w:t xml:space="preserve"> </w:t>
      </w:r>
      <w:r w:rsidRPr="00EA3DB3">
        <w:t>Működési</w:t>
      </w:r>
      <w:r>
        <w:t xml:space="preserve"> költségek</w:t>
      </w:r>
      <w:bookmarkEnd w:id="7"/>
    </w:p>
    <w:p w:rsidR="00B562E6" w:rsidRDefault="00B562E6" w:rsidP="00B562E6">
      <w:pPr>
        <w:pStyle w:val="Nincstrkz"/>
        <w:jc w:val="both"/>
      </w:pPr>
    </w:p>
    <w:p w:rsidR="00B562E6" w:rsidRDefault="00B562E6" w:rsidP="00B562E6">
      <w:pPr>
        <w:pStyle w:val="Nincstrkz"/>
        <w:jc w:val="both"/>
      </w:pPr>
      <w:r>
        <w:t xml:space="preserve">Mivel a Nyitott Világ Iskola Alapítvány ingyen használhatja a Nyitott Világ Fejlesztő Iskola irodahelyiségét, irodai és telekommunikációs eszközeit, így működési költsége az alapítványnak nem volt. </w:t>
      </w:r>
    </w:p>
    <w:p w:rsidR="00120034" w:rsidRDefault="00120034" w:rsidP="00B562E6">
      <w:pPr>
        <w:pStyle w:val="Cmsor1"/>
      </w:pPr>
    </w:p>
    <w:p w:rsidR="00120034" w:rsidRPr="00120034" w:rsidRDefault="00120034" w:rsidP="00120034"/>
    <w:p w:rsidR="00B562E6" w:rsidRDefault="00B562E6" w:rsidP="00B562E6">
      <w:pPr>
        <w:pStyle w:val="Cmsor1"/>
      </w:pPr>
      <w:bookmarkStart w:id="8" w:name="_Toc416696561"/>
      <w:r>
        <w:lastRenderedPageBreak/>
        <w:t>2.2 Költségvetési és önkormányzati eredetű támogatások</w:t>
      </w:r>
      <w:bookmarkEnd w:id="8"/>
    </w:p>
    <w:p w:rsidR="00B562E6" w:rsidRDefault="00B562E6" w:rsidP="00B562E6">
      <w:pPr>
        <w:pStyle w:val="Nincstrkz"/>
        <w:jc w:val="both"/>
      </w:pPr>
    </w:p>
    <w:p w:rsidR="00B562E6" w:rsidRDefault="00B562E6" w:rsidP="00B562E6">
      <w:pPr>
        <w:pStyle w:val="Nincstrkz"/>
        <w:jc w:val="both"/>
      </w:pPr>
      <w:r>
        <w:t>Az alapítvány 201</w:t>
      </w:r>
      <w:r w:rsidR="004B41DB">
        <w:t>1</w:t>
      </w:r>
      <w:r>
        <w:t>-b</w:t>
      </w:r>
      <w:r w:rsidR="00120034">
        <w:t>e</w:t>
      </w:r>
      <w:r>
        <w:t xml:space="preserve">n </w:t>
      </w:r>
    </w:p>
    <w:p w:rsidR="00B562E6" w:rsidRDefault="00B562E6" w:rsidP="00B562E6">
      <w:pPr>
        <w:pStyle w:val="Nincstrkz"/>
        <w:numPr>
          <w:ilvl w:val="0"/>
          <w:numId w:val="1"/>
        </w:numPr>
        <w:jc w:val="both"/>
      </w:pPr>
      <w:r>
        <w:t xml:space="preserve">az 1%-okból </w:t>
      </w:r>
      <w:r w:rsidR="004B41DB">
        <w:t>40.157</w:t>
      </w:r>
      <w:r w:rsidR="00120034">
        <w:t xml:space="preserve"> </w:t>
      </w:r>
      <w:r>
        <w:t>Ft támogatást kapott</w:t>
      </w:r>
    </w:p>
    <w:p w:rsidR="00B562E6" w:rsidRDefault="00B562E6" w:rsidP="00B562E6">
      <w:pPr>
        <w:pStyle w:val="Nincstrkz"/>
        <w:ind w:left="720"/>
        <w:jc w:val="both"/>
      </w:pPr>
    </w:p>
    <w:p w:rsidR="00B562E6" w:rsidRDefault="00B562E6" w:rsidP="00B562E6">
      <w:pPr>
        <w:pStyle w:val="Nincstrkz"/>
        <w:jc w:val="both"/>
      </w:pPr>
      <w:r>
        <w:t>Az alapítvány 201</w:t>
      </w:r>
      <w:r w:rsidR="004B41DB">
        <w:t>1</w:t>
      </w:r>
      <w:r>
        <w:t>-b</w:t>
      </w:r>
      <w:r w:rsidR="00120034">
        <w:t>e</w:t>
      </w:r>
      <w:r>
        <w:t>n</w:t>
      </w:r>
    </w:p>
    <w:p w:rsidR="00B562E6" w:rsidRDefault="00B562E6" w:rsidP="00B562E6">
      <w:pPr>
        <w:pStyle w:val="Nincstrkz"/>
        <w:numPr>
          <w:ilvl w:val="0"/>
          <w:numId w:val="1"/>
        </w:numPr>
        <w:jc w:val="both"/>
      </w:pPr>
      <w:r>
        <w:t>helyi önkormányzattól, fővárosi önkormányzattól</w:t>
      </w:r>
    </w:p>
    <w:p w:rsidR="00B562E6" w:rsidRDefault="00B562E6" w:rsidP="00B562E6">
      <w:pPr>
        <w:pStyle w:val="Nincstrkz"/>
        <w:numPr>
          <w:ilvl w:val="0"/>
          <w:numId w:val="1"/>
        </w:numPr>
        <w:jc w:val="both"/>
      </w:pPr>
      <w:r>
        <w:t xml:space="preserve">kisebbségi települési önkormányzattól vagy ezek szerveitől </w:t>
      </w:r>
    </w:p>
    <w:p w:rsidR="00B562E6" w:rsidRDefault="00B562E6" w:rsidP="00B562E6">
      <w:pPr>
        <w:pStyle w:val="Nincstrkz"/>
        <w:jc w:val="both"/>
        <w:rPr>
          <w:b/>
        </w:rPr>
      </w:pPr>
      <w:proofErr w:type="gramStart"/>
      <w:r>
        <w:rPr>
          <w:b/>
        </w:rPr>
        <w:t>nem</w:t>
      </w:r>
      <w:proofErr w:type="gramEnd"/>
      <w:r>
        <w:rPr>
          <w:b/>
        </w:rPr>
        <w:t xml:space="preserve"> kapott támogatást.</w:t>
      </w:r>
    </w:p>
    <w:p w:rsidR="00B562E6" w:rsidRDefault="00B562E6" w:rsidP="00B562E6">
      <w:pPr>
        <w:pStyle w:val="Nincstrkz"/>
        <w:jc w:val="both"/>
        <w:rPr>
          <w:b/>
        </w:rPr>
      </w:pPr>
    </w:p>
    <w:p w:rsidR="00B562E6" w:rsidRDefault="00B562E6" w:rsidP="00B562E6">
      <w:pPr>
        <w:pStyle w:val="Cmsor1"/>
      </w:pPr>
      <w:bookmarkStart w:id="9" w:name="_Toc416696562"/>
      <w:r>
        <w:t>2.3 Az alapítvány tisztségviselőinek juttatásai</w:t>
      </w:r>
      <w:bookmarkEnd w:id="9"/>
    </w:p>
    <w:p w:rsidR="00B562E6" w:rsidRDefault="00B562E6" w:rsidP="00B562E6">
      <w:pPr>
        <w:pStyle w:val="Nincstrkz"/>
        <w:jc w:val="both"/>
      </w:pPr>
    </w:p>
    <w:p w:rsidR="00B562E6" w:rsidRDefault="00B562E6" w:rsidP="00B562E6">
      <w:pPr>
        <w:pStyle w:val="Nincstrkz"/>
        <w:ind w:left="-567" w:firstLine="567"/>
        <w:jc w:val="both"/>
      </w:pPr>
      <w:r>
        <w:t xml:space="preserve">Az alapítvány kuratóriumának és felügyelő szervének tagjai bérjellegű juttatást, </w:t>
      </w:r>
      <w:r>
        <w:tab/>
        <w:t xml:space="preserve">tiszteletdíjat vagy támogatást sem pénzben sem természetben nem kaptak. </w:t>
      </w:r>
    </w:p>
    <w:p w:rsidR="00B562E6" w:rsidRDefault="00B562E6" w:rsidP="00B562E6">
      <w:pPr>
        <w:pStyle w:val="Nincstrkz"/>
        <w:jc w:val="both"/>
        <w:rPr>
          <w:b/>
        </w:rPr>
      </w:pPr>
    </w:p>
    <w:p w:rsidR="00B562E6" w:rsidRPr="00DC0827" w:rsidRDefault="00B562E6" w:rsidP="00B562E6">
      <w:pPr>
        <w:pStyle w:val="Cmsor1"/>
      </w:pPr>
      <w:bookmarkStart w:id="10" w:name="_Toc416696563"/>
      <w:r>
        <w:t>2.4 A 201</w:t>
      </w:r>
      <w:r w:rsidR="004B41DB">
        <w:t>1</w:t>
      </w:r>
      <w:r>
        <w:t>. évi egyszerűsített beszámoló</w:t>
      </w:r>
      <w:bookmarkEnd w:id="10"/>
    </w:p>
    <w:p w:rsidR="00B562E6" w:rsidRDefault="00B562E6" w:rsidP="00B562E6">
      <w:pPr>
        <w:pStyle w:val="Nincstrkz"/>
        <w:ind w:hanging="709"/>
        <w:jc w:val="both"/>
        <w:rPr>
          <w:b/>
        </w:rPr>
      </w:pPr>
    </w:p>
    <w:tbl>
      <w:tblPr>
        <w:tblW w:w="10800" w:type="dxa"/>
        <w:tblInd w:w="55"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B562E6" w:rsidRPr="00EA3DB3" w:rsidTr="001C5E86">
        <w:trPr>
          <w:trHeight w:val="330"/>
        </w:trPr>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8</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8</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Pr>
                <w:rFonts w:ascii="Arial" w:hAnsi="Arial" w:cs="Arial"/>
                <w:b/>
                <w:bCs/>
              </w:rPr>
              <w:t>2</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1</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4</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3</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single" w:sz="8" w:space="0" w:color="auto"/>
              <w:left w:val="single" w:sz="8" w:space="0" w:color="auto"/>
              <w:bottom w:val="single" w:sz="8" w:space="0" w:color="auto"/>
              <w:right w:val="single" w:sz="4" w:space="0" w:color="auto"/>
            </w:tcBorders>
            <w:shd w:val="clear" w:color="000000" w:fill="FFFF99"/>
            <w:noWrap/>
            <w:vAlign w:val="bottom"/>
            <w:hideMark/>
          </w:tcPr>
          <w:p w:rsidR="00B562E6" w:rsidRPr="00EA3DB3" w:rsidRDefault="00B562E6" w:rsidP="001C5E86">
            <w:pPr>
              <w:jc w:val="center"/>
              <w:rPr>
                <w:rFonts w:ascii="Arial" w:hAnsi="Arial" w:cs="Arial"/>
                <w:b/>
                <w:bCs/>
              </w:rPr>
            </w:pPr>
            <w:r w:rsidRPr="00EA3DB3">
              <w:rPr>
                <w:rFonts w:ascii="Arial" w:hAnsi="Arial" w:cs="Arial"/>
                <w:b/>
                <w:bCs/>
              </w:rPr>
              <w:t>0</w:t>
            </w: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jc w:val="center"/>
              <w:rPr>
                <w:rFonts w:ascii="Arial" w:hAnsi="Arial" w:cs="Arial"/>
              </w:rPr>
            </w:pPr>
          </w:p>
        </w:tc>
      </w:tr>
      <w:tr w:rsidR="00B562E6" w:rsidRPr="00EA3DB3" w:rsidTr="001C5E86">
        <w:trPr>
          <w:trHeight w:val="300"/>
        </w:trPr>
        <w:tc>
          <w:tcPr>
            <w:tcW w:w="6800" w:type="dxa"/>
            <w:gridSpan w:val="17"/>
            <w:tcBorders>
              <w:top w:val="single" w:sz="8" w:space="0" w:color="auto"/>
              <w:left w:val="nil"/>
              <w:bottom w:val="nil"/>
              <w:right w:val="nil"/>
            </w:tcBorders>
            <w:shd w:val="clear" w:color="auto" w:fill="auto"/>
            <w:noWrap/>
            <w:vAlign w:val="bottom"/>
            <w:hideMark/>
          </w:tcPr>
          <w:p w:rsidR="00B562E6" w:rsidRPr="00EA3DB3" w:rsidRDefault="00B562E6" w:rsidP="001C5E86">
            <w:pPr>
              <w:jc w:val="center"/>
              <w:rPr>
                <w:rFonts w:ascii="Arial" w:hAnsi="Arial" w:cs="Arial"/>
                <w:sz w:val="20"/>
                <w:szCs w:val="20"/>
              </w:rPr>
            </w:pPr>
            <w:r w:rsidRPr="00EA3DB3">
              <w:rPr>
                <w:rFonts w:ascii="Arial" w:hAnsi="Arial" w:cs="Arial"/>
                <w:sz w:val="20"/>
                <w:szCs w:val="20"/>
              </w:rPr>
              <w:t xml:space="preserve">Statisztikai számjel vagy adószám </w:t>
            </w: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c>
          <w:tcPr>
            <w:tcW w:w="400" w:type="dxa"/>
            <w:tcBorders>
              <w:top w:val="nil"/>
              <w:left w:val="nil"/>
              <w:bottom w:val="nil"/>
              <w:right w:val="nil"/>
            </w:tcBorders>
            <w:shd w:val="clear" w:color="auto" w:fill="auto"/>
            <w:noWrap/>
            <w:vAlign w:val="bottom"/>
            <w:hideMark/>
          </w:tcPr>
          <w:p w:rsidR="00B562E6" w:rsidRPr="00EA3DB3" w:rsidRDefault="00B562E6" w:rsidP="001C5E86">
            <w:pPr>
              <w:rPr>
                <w:rFonts w:ascii="Arial" w:hAnsi="Arial" w:cs="Arial"/>
              </w:rPr>
            </w:pPr>
          </w:p>
        </w:tc>
      </w:tr>
    </w:tbl>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120034" w:rsidRDefault="00120034" w:rsidP="00B562E6">
      <w:pPr>
        <w:pStyle w:val="Nincstrkz"/>
        <w:jc w:val="center"/>
        <w:rPr>
          <w:sz w:val="32"/>
          <w:szCs w:val="32"/>
        </w:rPr>
      </w:pPr>
    </w:p>
    <w:p w:rsidR="00120034" w:rsidRDefault="00120034" w:rsidP="00B562E6">
      <w:pPr>
        <w:pStyle w:val="Nincstrkz"/>
        <w:jc w:val="center"/>
        <w:rPr>
          <w:sz w:val="32"/>
          <w:szCs w:val="32"/>
        </w:rPr>
      </w:pPr>
    </w:p>
    <w:p w:rsidR="00120034" w:rsidRDefault="00120034" w:rsidP="00B562E6">
      <w:pPr>
        <w:pStyle w:val="Nincstrkz"/>
        <w:jc w:val="center"/>
        <w:rPr>
          <w:sz w:val="32"/>
          <w:szCs w:val="32"/>
        </w:rPr>
      </w:pPr>
    </w:p>
    <w:p w:rsidR="00120034" w:rsidRDefault="00120034" w:rsidP="00B562E6">
      <w:pPr>
        <w:pStyle w:val="Nincstrkz"/>
        <w:jc w:val="center"/>
        <w:rPr>
          <w:sz w:val="32"/>
          <w:szCs w:val="32"/>
        </w:rPr>
      </w:pPr>
    </w:p>
    <w:p w:rsidR="00120034" w:rsidRDefault="00120034"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r w:rsidRPr="008B5CD6">
        <w:rPr>
          <w:sz w:val="32"/>
          <w:szCs w:val="32"/>
        </w:rPr>
        <w:lastRenderedPageBreak/>
        <w:t>A számvi</w:t>
      </w:r>
      <w:r>
        <w:rPr>
          <w:sz w:val="32"/>
          <w:szCs w:val="32"/>
        </w:rPr>
        <w:t>teli törvény szerinti egyéb szervezetek</w:t>
      </w:r>
    </w:p>
    <w:p w:rsidR="00B562E6" w:rsidRDefault="00B562E6" w:rsidP="00B562E6">
      <w:pPr>
        <w:pStyle w:val="Nincstrkz"/>
        <w:jc w:val="center"/>
        <w:rPr>
          <w:sz w:val="32"/>
          <w:szCs w:val="32"/>
        </w:rPr>
      </w:pPr>
      <w:proofErr w:type="gramStart"/>
      <w:r>
        <w:rPr>
          <w:sz w:val="32"/>
          <w:szCs w:val="32"/>
        </w:rPr>
        <w:t>egyszerűsített</w:t>
      </w:r>
      <w:proofErr w:type="gramEnd"/>
      <w:r>
        <w:rPr>
          <w:sz w:val="32"/>
          <w:szCs w:val="32"/>
        </w:rPr>
        <w:t xml:space="preserve"> beszámolója</w:t>
      </w:r>
    </w:p>
    <w:p w:rsidR="00B562E6" w:rsidRDefault="00B562E6" w:rsidP="00B562E6">
      <w:pPr>
        <w:pStyle w:val="Nincstrkz"/>
        <w:jc w:val="center"/>
        <w:rPr>
          <w:sz w:val="32"/>
          <w:szCs w:val="32"/>
        </w:rPr>
      </w:pPr>
      <w:r>
        <w:rPr>
          <w:sz w:val="32"/>
          <w:szCs w:val="32"/>
        </w:rPr>
        <w:t>201</w:t>
      </w:r>
      <w:r w:rsidR="004B41DB">
        <w:rPr>
          <w:sz w:val="32"/>
          <w:szCs w:val="32"/>
        </w:rPr>
        <w:t>1</w:t>
      </w: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sz w:val="32"/>
          <w:szCs w:val="32"/>
        </w:rPr>
      </w:pPr>
    </w:p>
    <w:p w:rsidR="00B562E6" w:rsidRDefault="00B562E6" w:rsidP="00B562E6">
      <w:pPr>
        <w:pStyle w:val="Nincstrkz"/>
        <w:jc w:val="center"/>
        <w:rPr>
          <w:b/>
          <w:sz w:val="32"/>
          <w:szCs w:val="32"/>
        </w:rPr>
      </w:pPr>
      <w:r w:rsidRPr="00DB4D3A">
        <w:rPr>
          <w:b/>
          <w:sz w:val="32"/>
          <w:szCs w:val="32"/>
        </w:rPr>
        <w:t>Nyitott Világ</w:t>
      </w:r>
      <w:r>
        <w:rPr>
          <w:b/>
          <w:sz w:val="32"/>
          <w:szCs w:val="32"/>
        </w:rPr>
        <w:t xml:space="preserve"> Iskola Alapítvány</w:t>
      </w:r>
    </w:p>
    <w:p w:rsidR="00B562E6" w:rsidRDefault="00B562E6" w:rsidP="00B562E6">
      <w:pPr>
        <w:pStyle w:val="Nincstrkz"/>
        <w:jc w:val="center"/>
        <w:rPr>
          <w:b/>
          <w:sz w:val="32"/>
          <w:szCs w:val="32"/>
        </w:rPr>
      </w:pPr>
    </w:p>
    <w:p w:rsidR="00B562E6" w:rsidRDefault="00B562E6" w:rsidP="00B562E6">
      <w:pPr>
        <w:pStyle w:val="Nincstrkz"/>
        <w:jc w:val="center"/>
        <w:rPr>
          <w:b/>
          <w:sz w:val="32"/>
          <w:szCs w:val="32"/>
        </w:rPr>
      </w:pPr>
      <w:r>
        <w:rPr>
          <w:b/>
          <w:sz w:val="32"/>
          <w:szCs w:val="32"/>
        </w:rPr>
        <w:t>1125 Budapest, Diósárok u. 40.</w:t>
      </w:r>
    </w:p>
    <w:p w:rsidR="00B562E6" w:rsidRDefault="00B562E6" w:rsidP="00B562E6">
      <w:pPr>
        <w:pStyle w:val="Nincstrkz"/>
        <w:jc w:val="center"/>
        <w:rPr>
          <w:b/>
          <w:sz w:val="32"/>
          <w:szCs w:val="32"/>
        </w:rPr>
      </w:pPr>
    </w:p>
    <w:p w:rsidR="00B562E6" w:rsidRDefault="00B562E6" w:rsidP="00B562E6">
      <w:pPr>
        <w:pStyle w:val="Nincstrkz"/>
        <w:jc w:val="center"/>
        <w:rPr>
          <w:b/>
          <w:sz w:val="32"/>
          <w:szCs w:val="32"/>
        </w:rPr>
      </w:pPr>
    </w:p>
    <w:p w:rsidR="00B562E6" w:rsidRDefault="00B562E6" w:rsidP="00B562E6">
      <w:pPr>
        <w:pStyle w:val="Nincstrkz"/>
        <w:jc w:val="center"/>
        <w:rPr>
          <w:b/>
          <w:sz w:val="32"/>
          <w:szCs w:val="32"/>
        </w:rPr>
      </w:pPr>
    </w:p>
    <w:p w:rsidR="00B562E6" w:rsidRDefault="00B562E6" w:rsidP="00B562E6">
      <w:pPr>
        <w:pStyle w:val="Nincstrkz"/>
        <w:jc w:val="center"/>
        <w:rPr>
          <w:b/>
          <w:sz w:val="32"/>
          <w:szCs w:val="32"/>
        </w:rPr>
      </w:pPr>
    </w:p>
    <w:p w:rsidR="00B562E6" w:rsidRDefault="00B562E6" w:rsidP="00B562E6">
      <w:pPr>
        <w:pStyle w:val="Nincstrkz"/>
        <w:jc w:val="both"/>
        <w:rPr>
          <w:b/>
          <w:sz w:val="32"/>
          <w:szCs w:val="32"/>
        </w:rPr>
      </w:pPr>
    </w:p>
    <w:p w:rsidR="00B562E6" w:rsidRDefault="00B562E6" w:rsidP="00B562E6">
      <w:pPr>
        <w:pStyle w:val="Nincstrkz"/>
        <w:jc w:val="both"/>
      </w:pPr>
      <w:r w:rsidRPr="008B5CD6">
        <w:t xml:space="preserve">Budapest, </w:t>
      </w:r>
      <w:r>
        <w:t>201</w:t>
      </w:r>
      <w:r w:rsidR="004B41DB">
        <w:t>2</w:t>
      </w:r>
      <w:r>
        <w:t>. március 2</w:t>
      </w:r>
      <w:r w:rsidR="004B41DB">
        <w:t>8</w:t>
      </w:r>
      <w:r>
        <w:t xml:space="preserve">. </w:t>
      </w:r>
      <w:r>
        <w:tab/>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Pr="00353F86" w:rsidRDefault="00B562E6" w:rsidP="00B562E6">
      <w:pPr>
        <w:pStyle w:val="Nincstrkz"/>
        <w:jc w:val="both"/>
        <w:rPr>
          <w:i/>
        </w:rPr>
      </w:pPr>
      <w:r>
        <w:tab/>
      </w:r>
      <w:r>
        <w:tab/>
      </w:r>
      <w:r>
        <w:tab/>
      </w:r>
      <w:r>
        <w:tab/>
      </w:r>
      <w:r>
        <w:tab/>
      </w:r>
      <w:r>
        <w:tab/>
      </w:r>
      <w:r>
        <w:tab/>
      </w:r>
      <w:r>
        <w:rPr>
          <w:i/>
        </w:rPr>
        <w:t>Marcsekné dr. Lukács Valéria</w:t>
      </w:r>
    </w:p>
    <w:p w:rsidR="00B562E6" w:rsidRPr="00F02601" w:rsidRDefault="00B562E6" w:rsidP="00B562E6">
      <w:pPr>
        <w:pStyle w:val="Nincstrkz"/>
        <w:jc w:val="both"/>
        <w:rPr>
          <w:i/>
        </w:rPr>
      </w:pPr>
      <w:r>
        <w:tab/>
      </w:r>
      <w:r>
        <w:tab/>
      </w:r>
      <w:r>
        <w:tab/>
      </w:r>
      <w:r>
        <w:tab/>
      </w:r>
      <w:r>
        <w:tab/>
      </w:r>
      <w:r>
        <w:tab/>
        <w:t xml:space="preserve">         </w:t>
      </w:r>
      <w:r w:rsidRPr="00F02601">
        <w:rPr>
          <w:i/>
        </w:rPr>
        <w:t>Nyitott Világ Iskola Alapítvány</w:t>
      </w:r>
    </w:p>
    <w:p w:rsidR="00B562E6" w:rsidRPr="00F02601" w:rsidRDefault="00B562E6" w:rsidP="00B562E6">
      <w:pPr>
        <w:pStyle w:val="Nincstrkz"/>
        <w:jc w:val="both"/>
        <w:rPr>
          <w:i/>
        </w:rPr>
      </w:pPr>
      <w:r w:rsidRPr="00F02601">
        <w:rPr>
          <w:i/>
        </w:rPr>
        <w:tab/>
      </w:r>
      <w:r w:rsidRPr="00F02601">
        <w:rPr>
          <w:i/>
        </w:rPr>
        <w:tab/>
      </w:r>
      <w:r w:rsidRPr="00F02601">
        <w:rPr>
          <w:i/>
        </w:rPr>
        <w:tab/>
      </w:r>
      <w:r w:rsidRPr="00F02601">
        <w:rPr>
          <w:i/>
        </w:rPr>
        <w:tab/>
      </w:r>
      <w:r w:rsidRPr="00F02601">
        <w:rPr>
          <w:i/>
        </w:rPr>
        <w:tab/>
      </w:r>
      <w:r w:rsidRPr="00F02601">
        <w:rPr>
          <w:i/>
        </w:rPr>
        <w:tab/>
      </w:r>
      <w:r w:rsidRPr="00F02601">
        <w:rPr>
          <w:i/>
        </w:rPr>
        <w:tab/>
      </w:r>
      <w:r w:rsidRPr="00F02601">
        <w:rPr>
          <w:i/>
        </w:rPr>
        <w:tab/>
        <w:t xml:space="preserve">          </w:t>
      </w:r>
      <w:proofErr w:type="gramStart"/>
      <w:r w:rsidRPr="00F02601">
        <w:rPr>
          <w:i/>
        </w:rPr>
        <w:t>elnök</w:t>
      </w:r>
      <w:proofErr w:type="gramEnd"/>
    </w:p>
    <w:p w:rsidR="00B562E6" w:rsidRDefault="00B562E6" w:rsidP="00B562E6">
      <w:pPr>
        <w:pStyle w:val="Nincstrkz"/>
        <w:jc w:val="both"/>
        <w:rPr>
          <w:i/>
        </w:rPr>
      </w:pPr>
    </w:p>
    <w:p w:rsidR="00B562E6" w:rsidRDefault="00B562E6" w:rsidP="00B562E6">
      <w:pPr>
        <w:pStyle w:val="Nincstrkz"/>
        <w:jc w:val="both"/>
        <w:rPr>
          <w:i/>
        </w:rPr>
      </w:pPr>
    </w:p>
    <w:p w:rsidR="00B562E6" w:rsidRDefault="00B562E6" w:rsidP="00B562E6">
      <w:pPr>
        <w:pStyle w:val="Nincstrkz"/>
        <w:jc w:val="both"/>
        <w:rPr>
          <w:i/>
        </w:rPr>
      </w:pPr>
    </w:p>
    <w:p w:rsidR="00B562E6" w:rsidRDefault="00B562E6" w:rsidP="00B562E6">
      <w:pPr>
        <w:pStyle w:val="Nincstrkz"/>
        <w:jc w:val="both"/>
        <w:rPr>
          <w:i/>
        </w:rPr>
      </w:pPr>
    </w:p>
    <w:p w:rsidR="00B562E6" w:rsidRDefault="00B562E6" w:rsidP="00B562E6">
      <w:pPr>
        <w:pStyle w:val="Nincstrkz"/>
        <w:jc w:val="both"/>
        <w:rPr>
          <w:b/>
        </w:rPr>
      </w:pPr>
    </w:p>
    <w:p w:rsidR="00B562E6" w:rsidRDefault="00B562E6" w:rsidP="00B562E6">
      <w:pPr>
        <w:pStyle w:val="Nincstrkz"/>
        <w:jc w:val="both"/>
        <w:rPr>
          <w:b/>
        </w:rPr>
      </w:pPr>
    </w:p>
    <w:p w:rsidR="00B562E6" w:rsidRDefault="00B562E6" w:rsidP="00B562E6">
      <w:pPr>
        <w:pStyle w:val="Nincstrkz"/>
        <w:jc w:val="both"/>
      </w:pPr>
      <w:r>
        <w:t>A 201</w:t>
      </w:r>
      <w:r w:rsidR="004B41DB">
        <w:t>1</w:t>
      </w:r>
      <w:r>
        <w:t>. évi egyszerűsített beszámolót az alapítvány kuratóriuma 201</w:t>
      </w:r>
      <w:r w:rsidR="004B41DB">
        <w:t>2</w:t>
      </w:r>
      <w:r>
        <w:t>. március 2</w:t>
      </w:r>
      <w:r w:rsidR="004B41DB">
        <w:t>8</w:t>
      </w:r>
      <w:r>
        <w:t xml:space="preserve">-i ülésén </w:t>
      </w:r>
      <w:proofErr w:type="gramStart"/>
      <w:r>
        <w:t>egyhangúlag</w:t>
      </w:r>
      <w:proofErr w:type="gramEnd"/>
      <w:r>
        <w:t xml:space="preserve"> jóváhagyta.</w:t>
      </w:r>
    </w:p>
    <w:p w:rsidR="00B562E6" w:rsidRDefault="00B562E6" w:rsidP="00B562E6">
      <w:pPr>
        <w:pStyle w:val="Nincstrkz"/>
        <w:jc w:val="both"/>
      </w:pPr>
    </w:p>
    <w:p w:rsidR="00B562E6" w:rsidRDefault="00B562E6" w:rsidP="00B562E6">
      <w:pPr>
        <w:pStyle w:val="Nincstrkz"/>
        <w:jc w:val="both"/>
      </w:pPr>
      <w:r>
        <w:t>Marcsekné dr. Lukács Valéria</w:t>
      </w:r>
    </w:p>
    <w:p w:rsidR="00B562E6" w:rsidRDefault="00B562E6" w:rsidP="00B562E6">
      <w:pPr>
        <w:pStyle w:val="Nincstrkz"/>
        <w:jc w:val="both"/>
      </w:pPr>
      <w:proofErr w:type="gramStart"/>
      <w:r>
        <w:t>a</w:t>
      </w:r>
      <w:proofErr w:type="gramEnd"/>
      <w:r>
        <w:t xml:space="preserve"> kuratórium elnöke</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Cmsor1"/>
      </w:pPr>
      <w:bookmarkStart w:id="11" w:name="_Toc416696564"/>
      <w:r w:rsidRPr="003A0C7D">
        <w:lastRenderedPageBreak/>
        <w:t>1.</w:t>
      </w:r>
      <w:r>
        <w:t xml:space="preserve"> </w:t>
      </w:r>
      <w:r w:rsidRPr="003A0C7D">
        <w:t>sz. Melléklet</w:t>
      </w:r>
      <w:r>
        <w:t xml:space="preserve"> – a Nyitott Világ Iskola Alapítvány főbb adatai</w:t>
      </w:r>
      <w:bookmarkEnd w:id="11"/>
    </w:p>
    <w:p w:rsidR="00B562E6" w:rsidRDefault="00B562E6" w:rsidP="00B562E6">
      <w:pPr>
        <w:pStyle w:val="Nincstrkz"/>
        <w:jc w:val="both"/>
        <w:rPr>
          <w:b/>
        </w:rPr>
      </w:pPr>
    </w:p>
    <w:p w:rsidR="00B562E6" w:rsidRDefault="00B562E6" w:rsidP="00B562E6">
      <w:pPr>
        <w:pStyle w:val="Nincstrkz"/>
        <w:jc w:val="both"/>
        <w:rPr>
          <w:b/>
        </w:rPr>
      </w:pPr>
    </w:p>
    <w:p w:rsidR="00B562E6" w:rsidRDefault="00B562E6" w:rsidP="00B562E6">
      <w:pPr>
        <w:pStyle w:val="Nincstrkz"/>
        <w:jc w:val="both"/>
      </w:pPr>
      <w:r>
        <w:t>Szervezet megnevezése:</w:t>
      </w:r>
      <w:r>
        <w:tab/>
      </w:r>
      <w:r>
        <w:tab/>
      </w:r>
      <w:r w:rsidRPr="00F02601">
        <w:t>Nyitott Világ Iskola Alapítvány</w:t>
      </w:r>
    </w:p>
    <w:p w:rsidR="00B562E6" w:rsidRDefault="00B562E6" w:rsidP="00B562E6">
      <w:pPr>
        <w:pStyle w:val="Nincstrkz"/>
        <w:jc w:val="both"/>
      </w:pPr>
    </w:p>
    <w:p w:rsidR="00B562E6" w:rsidRPr="00F02601" w:rsidRDefault="00B562E6" w:rsidP="00B562E6">
      <w:pPr>
        <w:pStyle w:val="Nincstrkz"/>
        <w:rPr>
          <w:sz w:val="32"/>
          <w:szCs w:val="32"/>
        </w:rPr>
      </w:pPr>
      <w:r w:rsidRPr="00F02601">
        <w:t>Székhelye:</w:t>
      </w:r>
      <w:r w:rsidRPr="00F02601">
        <w:tab/>
      </w:r>
      <w:r w:rsidRPr="00F02601">
        <w:tab/>
      </w:r>
      <w:r w:rsidRPr="00F02601">
        <w:tab/>
      </w:r>
      <w:r w:rsidRPr="00F02601">
        <w:tab/>
      </w:r>
      <w:r w:rsidRPr="00F02601">
        <w:rPr>
          <w:sz w:val="32"/>
          <w:szCs w:val="32"/>
        </w:rPr>
        <w:t>1125</w:t>
      </w:r>
      <w:r>
        <w:rPr>
          <w:sz w:val="32"/>
          <w:szCs w:val="32"/>
        </w:rPr>
        <w:t xml:space="preserve"> </w:t>
      </w:r>
      <w:r w:rsidRPr="00F02601">
        <w:rPr>
          <w:sz w:val="32"/>
          <w:szCs w:val="32"/>
        </w:rPr>
        <w:t>Budapest, Diósárok u. 40.</w:t>
      </w:r>
    </w:p>
    <w:p w:rsidR="00B562E6" w:rsidRPr="00F02601" w:rsidRDefault="00B562E6" w:rsidP="00B562E6">
      <w:pPr>
        <w:pStyle w:val="Nincstrkz"/>
      </w:pPr>
    </w:p>
    <w:p w:rsidR="00B562E6" w:rsidRPr="00F02601" w:rsidRDefault="00B562E6" w:rsidP="00B562E6">
      <w:pPr>
        <w:pStyle w:val="Nincstrkz"/>
        <w:rPr>
          <w:sz w:val="32"/>
          <w:szCs w:val="32"/>
        </w:rPr>
      </w:pPr>
      <w:r w:rsidRPr="00F02601">
        <w:t>Postacíme:</w:t>
      </w:r>
      <w:r w:rsidRPr="00F02601">
        <w:tab/>
      </w:r>
      <w:r w:rsidRPr="00F02601">
        <w:tab/>
      </w:r>
      <w:r w:rsidRPr="00F02601">
        <w:tab/>
      </w:r>
      <w:r w:rsidRPr="00F02601">
        <w:tab/>
      </w:r>
      <w:r w:rsidRPr="00F02601">
        <w:rPr>
          <w:sz w:val="32"/>
          <w:szCs w:val="32"/>
        </w:rPr>
        <w:t>1125</w:t>
      </w:r>
      <w:r>
        <w:rPr>
          <w:sz w:val="32"/>
          <w:szCs w:val="32"/>
        </w:rPr>
        <w:t xml:space="preserve"> </w:t>
      </w:r>
      <w:r w:rsidRPr="00F02601">
        <w:rPr>
          <w:sz w:val="32"/>
          <w:szCs w:val="32"/>
        </w:rPr>
        <w:t>Budapest, Diósárok u. 40.</w:t>
      </w:r>
    </w:p>
    <w:p w:rsidR="00B562E6" w:rsidRDefault="00B562E6" w:rsidP="00B562E6">
      <w:pPr>
        <w:pStyle w:val="Nincstrkz"/>
        <w:jc w:val="both"/>
      </w:pPr>
    </w:p>
    <w:p w:rsidR="00B562E6" w:rsidRDefault="00B562E6" w:rsidP="00B562E6">
      <w:pPr>
        <w:pStyle w:val="Nincstrkz"/>
        <w:jc w:val="both"/>
      </w:pPr>
      <w:r>
        <w:t>Adószáma:</w:t>
      </w:r>
      <w:r>
        <w:tab/>
      </w:r>
      <w:r>
        <w:tab/>
      </w:r>
      <w:r>
        <w:tab/>
      </w:r>
      <w:r>
        <w:tab/>
      </w:r>
      <w:r w:rsidRPr="00F02601">
        <w:t>18082212-1-43</w:t>
      </w:r>
    </w:p>
    <w:p w:rsidR="00B562E6" w:rsidRDefault="00B562E6" w:rsidP="00B562E6">
      <w:pPr>
        <w:pStyle w:val="Nincstrkz"/>
        <w:jc w:val="both"/>
      </w:pPr>
    </w:p>
    <w:p w:rsidR="00B562E6" w:rsidRDefault="00B562E6" w:rsidP="00B562E6">
      <w:pPr>
        <w:pStyle w:val="Nincstrkz"/>
        <w:jc w:val="both"/>
      </w:pPr>
      <w:r>
        <w:t>Folyószámlaszám:</w:t>
      </w:r>
      <w:r>
        <w:tab/>
      </w:r>
      <w:r>
        <w:tab/>
      </w:r>
      <w:r>
        <w:tab/>
      </w:r>
      <w:r w:rsidRPr="00F02601">
        <w:t>11702036-20637314</w:t>
      </w:r>
      <w:r>
        <w:t xml:space="preserve"> OTP Bank Nyrt.</w:t>
      </w:r>
    </w:p>
    <w:p w:rsidR="00B562E6" w:rsidRDefault="00B562E6" w:rsidP="00B562E6">
      <w:pPr>
        <w:pStyle w:val="Nincstrkz"/>
        <w:jc w:val="both"/>
      </w:pPr>
    </w:p>
    <w:p w:rsidR="00B562E6" w:rsidRDefault="00B562E6" w:rsidP="00B562E6">
      <w:pPr>
        <w:pStyle w:val="Nincstrkz"/>
        <w:jc w:val="both"/>
      </w:pPr>
      <w:r>
        <w:t>Honlap:</w:t>
      </w:r>
      <w:r>
        <w:tab/>
      </w:r>
      <w:r>
        <w:tab/>
      </w:r>
      <w:r>
        <w:tab/>
      </w:r>
      <w:r>
        <w:tab/>
        <w:t>nyivi.gportal.hu</w:t>
      </w:r>
    </w:p>
    <w:p w:rsidR="00B562E6" w:rsidRDefault="00B562E6" w:rsidP="00B562E6">
      <w:pPr>
        <w:pStyle w:val="Nincstrkz"/>
        <w:jc w:val="both"/>
      </w:pPr>
      <w:r>
        <w:t>E-mail:</w:t>
      </w:r>
      <w:r>
        <w:tab/>
      </w:r>
      <w:r>
        <w:tab/>
      </w:r>
      <w:r>
        <w:tab/>
      </w:r>
      <w:r>
        <w:tab/>
        <w:t>nyitottvilag@gmail.com</w:t>
      </w:r>
    </w:p>
    <w:p w:rsidR="00B562E6" w:rsidRDefault="00B562E6" w:rsidP="00B562E6">
      <w:pPr>
        <w:pStyle w:val="Nincstrkz"/>
        <w:jc w:val="both"/>
      </w:pPr>
      <w:r>
        <w:t>Telefonszám:</w:t>
      </w:r>
      <w:r>
        <w:tab/>
      </w:r>
      <w:r>
        <w:tab/>
      </w:r>
      <w:r>
        <w:tab/>
        <w:t>1-214-1000</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rPr>
          <w:u w:val="single"/>
        </w:rPr>
      </w:pPr>
      <w:r>
        <w:rPr>
          <w:u w:val="single"/>
        </w:rPr>
        <w:t>Az alapítvány célja (kivonat az alapító okiratból):</w:t>
      </w:r>
    </w:p>
    <w:p w:rsidR="00B562E6" w:rsidRDefault="00B562E6" w:rsidP="00B562E6">
      <w:pPr>
        <w:pStyle w:val="Nincstrkz"/>
        <w:jc w:val="both"/>
        <w:rPr>
          <w:u w:val="single"/>
        </w:rPr>
      </w:pPr>
    </w:p>
    <w:p w:rsidR="00B562E6" w:rsidRDefault="00B562E6" w:rsidP="00B562E6">
      <w:pPr>
        <w:pStyle w:val="Nincstrkz"/>
        <w:jc w:val="both"/>
      </w:pPr>
      <w:r w:rsidRPr="00596993">
        <w:t>„Az iskola pedagógiai célkitűzéseinek és hátrányos helyzetű tanulóinak támogatása.</w:t>
      </w:r>
    </w:p>
    <w:p w:rsidR="00B562E6" w:rsidRDefault="00B562E6" w:rsidP="00B562E6">
      <w:pPr>
        <w:pStyle w:val="Nincstrkz"/>
        <w:jc w:val="both"/>
      </w:pPr>
      <w:r w:rsidRPr="00596993">
        <w:t>Ezen belül:</w:t>
      </w:r>
    </w:p>
    <w:p w:rsidR="00B562E6" w:rsidRDefault="00B562E6" w:rsidP="00B562E6">
      <w:pPr>
        <w:pStyle w:val="Nincstrkz"/>
        <w:numPr>
          <w:ilvl w:val="0"/>
          <w:numId w:val="2"/>
        </w:numPr>
        <w:jc w:val="both"/>
      </w:pPr>
      <w:r w:rsidRPr="00596993">
        <w:t>hátrányos helyzetű tanulók anyagi támogatása</w:t>
      </w:r>
    </w:p>
    <w:p w:rsidR="00B562E6" w:rsidRPr="00596993" w:rsidRDefault="00B562E6" w:rsidP="00B562E6">
      <w:pPr>
        <w:pStyle w:val="Nincstrkz"/>
        <w:numPr>
          <w:ilvl w:val="0"/>
          <w:numId w:val="2"/>
        </w:numPr>
        <w:jc w:val="both"/>
      </w:pPr>
      <w:r w:rsidRPr="00596993">
        <w:t>az iskola pedagógiai célkitűzéseinek elősegítése és elismerése</w:t>
      </w:r>
    </w:p>
    <w:p w:rsidR="00B562E6" w:rsidRDefault="00B562E6" w:rsidP="00B562E6">
      <w:pPr>
        <w:pStyle w:val="Nincstrkz"/>
        <w:numPr>
          <w:ilvl w:val="0"/>
          <w:numId w:val="2"/>
        </w:numPr>
        <w:jc w:val="both"/>
      </w:pPr>
      <w:r w:rsidRPr="00596993">
        <w:t>az iskola működéséhez szükséges tárgyi feltételek támogatása”</w:t>
      </w: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B562E6" w:rsidRDefault="00B562E6" w:rsidP="00B562E6">
      <w:pPr>
        <w:pStyle w:val="Nincstrkz"/>
        <w:jc w:val="both"/>
      </w:pPr>
    </w:p>
    <w:p w:rsidR="001005D4" w:rsidRDefault="001005D4"/>
    <w:sectPr w:rsidR="001005D4" w:rsidSect="00DC082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59" w:rsidRDefault="00F96D59">
      <w:r>
        <w:separator/>
      </w:r>
    </w:p>
  </w:endnote>
  <w:endnote w:type="continuationSeparator" w:id="0">
    <w:p w:rsidR="00F96D59" w:rsidRDefault="00F9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83367"/>
      <w:docPartObj>
        <w:docPartGallery w:val="Page Numbers (Bottom of Page)"/>
        <w:docPartUnique/>
      </w:docPartObj>
    </w:sdtPr>
    <w:sdtEndPr/>
    <w:sdtContent>
      <w:p w:rsidR="00073505" w:rsidRDefault="00A774B3">
        <w:pPr>
          <w:pStyle w:val="llb"/>
          <w:jc w:val="center"/>
        </w:pPr>
        <w:r>
          <w:fldChar w:fldCharType="begin"/>
        </w:r>
        <w:r>
          <w:instrText>PAGE   \* MERGEFORMAT</w:instrText>
        </w:r>
        <w:r>
          <w:fldChar w:fldCharType="separate"/>
        </w:r>
        <w:r w:rsidR="00914642">
          <w:rPr>
            <w:noProof/>
          </w:rPr>
          <w:t>1</w:t>
        </w:r>
        <w:r>
          <w:fldChar w:fldCharType="end"/>
        </w:r>
      </w:p>
    </w:sdtContent>
  </w:sdt>
  <w:p w:rsidR="00073505" w:rsidRDefault="00F96D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59" w:rsidRDefault="00F96D59">
      <w:r>
        <w:separator/>
      </w:r>
    </w:p>
  </w:footnote>
  <w:footnote w:type="continuationSeparator" w:id="0">
    <w:p w:rsidR="00F96D59" w:rsidRDefault="00F96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7C1F"/>
    <w:multiLevelType w:val="hybridMultilevel"/>
    <w:tmpl w:val="E85218F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7BE14D7"/>
    <w:multiLevelType w:val="hybridMultilevel"/>
    <w:tmpl w:val="FEFCCD7E"/>
    <w:lvl w:ilvl="0" w:tplc="8CD2F192">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E6"/>
    <w:rsid w:val="001005D4"/>
    <w:rsid w:val="00120034"/>
    <w:rsid w:val="001F0DA3"/>
    <w:rsid w:val="003F0A9F"/>
    <w:rsid w:val="004B41DB"/>
    <w:rsid w:val="00627EF9"/>
    <w:rsid w:val="00914642"/>
    <w:rsid w:val="00A774B3"/>
    <w:rsid w:val="00AF11DC"/>
    <w:rsid w:val="00B21E82"/>
    <w:rsid w:val="00B562E6"/>
    <w:rsid w:val="00E14002"/>
    <w:rsid w:val="00F80E58"/>
    <w:rsid w:val="00F96D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2E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B56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562E6"/>
    <w:rPr>
      <w:rFonts w:asciiTheme="majorHAnsi" w:eastAsiaTheme="majorEastAsia" w:hAnsiTheme="majorHAnsi" w:cstheme="majorBidi"/>
      <w:b/>
      <w:bCs/>
      <w:color w:val="365F91" w:themeColor="accent1" w:themeShade="BF"/>
      <w:sz w:val="28"/>
      <w:szCs w:val="28"/>
      <w:lang w:eastAsia="hu-HU"/>
    </w:rPr>
  </w:style>
  <w:style w:type="paragraph" w:styleId="Nincstrkz">
    <w:name w:val="No Spacing"/>
    <w:uiPriority w:val="1"/>
    <w:qFormat/>
    <w:rsid w:val="00B562E6"/>
    <w:pPr>
      <w:spacing w:after="0" w:line="240" w:lineRule="auto"/>
    </w:pPr>
    <w:rPr>
      <w:rFonts w:ascii="Times New Roman" w:eastAsia="Calibri" w:hAnsi="Times New Roman" w:cs="Times New Roman"/>
      <w:sz w:val="28"/>
      <w:szCs w:val="28"/>
    </w:rPr>
  </w:style>
  <w:style w:type="character" w:styleId="Hiperhivatkozs">
    <w:name w:val="Hyperlink"/>
    <w:uiPriority w:val="99"/>
    <w:unhideWhenUsed/>
    <w:rsid w:val="00B562E6"/>
    <w:rPr>
      <w:color w:val="0000FF"/>
      <w:u w:val="single"/>
    </w:rPr>
  </w:style>
  <w:style w:type="paragraph" w:styleId="llb">
    <w:name w:val="footer"/>
    <w:basedOn w:val="Norml"/>
    <w:link w:val="llbChar"/>
    <w:uiPriority w:val="99"/>
    <w:unhideWhenUsed/>
    <w:rsid w:val="00B562E6"/>
    <w:pPr>
      <w:tabs>
        <w:tab w:val="center" w:pos="4536"/>
        <w:tab w:val="right" w:pos="9072"/>
      </w:tabs>
    </w:pPr>
  </w:style>
  <w:style w:type="character" w:customStyle="1" w:styleId="llbChar">
    <w:name w:val="Élőláb Char"/>
    <w:basedOn w:val="Bekezdsalapbettpusa"/>
    <w:link w:val="llb"/>
    <w:uiPriority w:val="99"/>
    <w:rsid w:val="00B562E6"/>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semiHidden/>
    <w:unhideWhenUsed/>
    <w:qFormat/>
    <w:rsid w:val="00B562E6"/>
    <w:pPr>
      <w:spacing w:line="276" w:lineRule="auto"/>
      <w:outlineLvl w:val="9"/>
    </w:pPr>
  </w:style>
  <w:style w:type="paragraph" w:styleId="TJ1">
    <w:name w:val="toc 1"/>
    <w:basedOn w:val="Norml"/>
    <w:next w:val="Norml"/>
    <w:autoRedefine/>
    <w:uiPriority w:val="39"/>
    <w:unhideWhenUsed/>
    <w:rsid w:val="00B562E6"/>
    <w:pPr>
      <w:spacing w:after="100"/>
    </w:pPr>
  </w:style>
  <w:style w:type="paragraph" w:styleId="Cm">
    <w:name w:val="Title"/>
    <w:basedOn w:val="Norml"/>
    <w:next w:val="Norml"/>
    <w:link w:val="CmChar"/>
    <w:uiPriority w:val="10"/>
    <w:qFormat/>
    <w:rsid w:val="00B562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B562E6"/>
    <w:rPr>
      <w:rFonts w:asciiTheme="majorHAnsi" w:eastAsiaTheme="majorEastAsia" w:hAnsiTheme="majorHAnsi" w:cstheme="majorBidi"/>
      <w:color w:val="17365D" w:themeColor="text2" w:themeShade="BF"/>
      <w:spacing w:val="5"/>
      <w:kern w:val="28"/>
      <w:sz w:val="52"/>
      <w:szCs w:val="52"/>
      <w:lang w:eastAsia="hu-HU"/>
    </w:rPr>
  </w:style>
  <w:style w:type="character" w:styleId="Knyvcme">
    <w:name w:val="Book Title"/>
    <w:basedOn w:val="Bekezdsalapbettpusa"/>
    <w:uiPriority w:val="33"/>
    <w:qFormat/>
    <w:rsid w:val="00B562E6"/>
    <w:rPr>
      <w:b/>
      <w:bCs/>
      <w:smallCaps/>
      <w:spacing w:val="5"/>
    </w:rPr>
  </w:style>
  <w:style w:type="paragraph" w:styleId="Buborkszveg">
    <w:name w:val="Balloon Text"/>
    <w:basedOn w:val="Norml"/>
    <w:link w:val="BuborkszvegChar"/>
    <w:uiPriority w:val="99"/>
    <w:semiHidden/>
    <w:unhideWhenUsed/>
    <w:rsid w:val="00B562E6"/>
    <w:rPr>
      <w:rFonts w:ascii="Tahoma" w:hAnsi="Tahoma" w:cs="Tahoma"/>
      <w:sz w:val="16"/>
      <w:szCs w:val="16"/>
    </w:rPr>
  </w:style>
  <w:style w:type="character" w:customStyle="1" w:styleId="BuborkszvegChar">
    <w:name w:val="Buborékszöveg Char"/>
    <w:basedOn w:val="Bekezdsalapbettpusa"/>
    <w:link w:val="Buborkszveg"/>
    <w:uiPriority w:val="99"/>
    <w:semiHidden/>
    <w:rsid w:val="00B562E6"/>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2E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B56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562E6"/>
    <w:rPr>
      <w:rFonts w:asciiTheme="majorHAnsi" w:eastAsiaTheme="majorEastAsia" w:hAnsiTheme="majorHAnsi" w:cstheme="majorBidi"/>
      <w:b/>
      <w:bCs/>
      <w:color w:val="365F91" w:themeColor="accent1" w:themeShade="BF"/>
      <w:sz w:val="28"/>
      <w:szCs w:val="28"/>
      <w:lang w:eastAsia="hu-HU"/>
    </w:rPr>
  </w:style>
  <w:style w:type="paragraph" w:styleId="Nincstrkz">
    <w:name w:val="No Spacing"/>
    <w:uiPriority w:val="1"/>
    <w:qFormat/>
    <w:rsid w:val="00B562E6"/>
    <w:pPr>
      <w:spacing w:after="0" w:line="240" w:lineRule="auto"/>
    </w:pPr>
    <w:rPr>
      <w:rFonts w:ascii="Times New Roman" w:eastAsia="Calibri" w:hAnsi="Times New Roman" w:cs="Times New Roman"/>
      <w:sz w:val="28"/>
      <w:szCs w:val="28"/>
    </w:rPr>
  </w:style>
  <w:style w:type="character" w:styleId="Hiperhivatkozs">
    <w:name w:val="Hyperlink"/>
    <w:uiPriority w:val="99"/>
    <w:unhideWhenUsed/>
    <w:rsid w:val="00B562E6"/>
    <w:rPr>
      <w:color w:val="0000FF"/>
      <w:u w:val="single"/>
    </w:rPr>
  </w:style>
  <w:style w:type="paragraph" w:styleId="llb">
    <w:name w:val="footer"/>
    <w:basedOn w:val="Norml"/>
    <w:link w:val="llbChar"/>
    <w:uiPriority w:val="99"/>
    <w:unhideWhenUsed/>
    <w:rsid w:val="00B562E6"/>
    <w:pPr>
      <w:tabs>
        <w:tab w:val="center" w:pos="4536"/>
        <w:tab w:val="right" w:pos="9072"/>
      </w:tabs>
    </w:pPr>
  </w:style>
  <w:style w:type="character" w:customStyle="1" w:styleId="llbChar">
    <w:name w:val="Élőláb Char"/>
    <w:basedOn w:val="Bekezdsalapbettpusa"/>
    <w:link w:val="llb"/>
    <w:uiPriority w:val="99"/>
    <w:rsid w:val="00B562E6"/>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semiHidden/>
    <w:unhideWhenUsed/>
    <w:qFormat/>
    <w:rsid w:val="00B562E6"/>
    <w:pPr>
      <w:spacing w:line="276" w:lineRule="auto"/>
      <w:outlineLvl w:val="9"/>
    </w:pPr>
  </w:style>
  <w:style w:type="paragraph" w:styleId="TJ1">
    <w:name w:val="toc 1"/>
    <w:basedOn w:val="Norml"/>
    <w:next w:val="Norml"/>
    <w:autoRedefine/>
    <w:uiPriority w:val="39"/>
    <w:unhideWhenUsed/>
    <w:rsid w:val="00B562E6"/>
    <w:pPr>
      <w:spacing w:after="100"/>
    </w:pPr>
  </w:style>
  <w:style w:type="paragraph" w:styleId="Cm">
    <w:name w:val="Title"/>
    <w:basedOn w:val="Norml"/>
    <w:next w:val="Norml"/>
    <w:link w:val="CmChar"/>
    <w:uiPriority w:val="10"/>
    <w:qFormat/>
    <w:rsid w:val="00B562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B562E6"/>
    <w:rPr>
      <w:rFonts w:asciiTheme="majorHAnsi" w:eastAsiaTheme="majorEastAsia" w:hAnsiTheme="majorHAnsi" w:cstheme="majorBidi"/>
      <w:color w:val="17365D" w:themeColor="text2" w:themeShade="BF"/>
      <w:spacing w:val="5"/>
      <w:kern w:val="28"/>
      <w:sz w:val="52"/>
      <w:szCs w:val="52"/>
      <w:lang w:eastAsia="hu-HU"/>
    </w:rPr>
  </w:style>
  <w:style w:type="character" w:styleId="Knyvcme">
    <w:name w:val="Book Title"/>
    <w:basedOn w:val="Bekezdsalapbettpusa"/>
    <w:uiPriority w:val="33"/>
    <w:qFormat/>
    <w:rsid w:val="00B562E6"/>
    <w:rPr>
      <w:b/>
      <w:bCs/>
      <w:smallCaps/>
      <w:spacing w:val="5"/>
    </w:rPr>
  </w:style>
  <w:style w:type="paragraph" w:styleId="Buborkszveg">
    <w:name w:val="Balloon Text"/>
    <w:basedOn w:val="Norml"/>
    <w:link w:val="BuborkszvegChar"/>
    <w:uiPriority w:val="99"/>
    <w:semiHidden/>
    <w:unhideWhenUsed/>
    <w:rsid w:val="00B562E6"/>
    <w:rPr>
      <w:rFonts w:ascii="Tahoma" w:hAnsi="Tahoma" w:cs="Tahoma"/>
      <w:sz w:val="16"/>
      <w:szCs w:val="16"/>
    </w:rPr>
  </w:style>
  <w:style w:type="character" w:customStyle="1" w:styleId="BuborkszvegChar">
    <w:name w:val="Buborékszöveg Char"/>
    <w:basedOn w:val="Bekezdsalapbettpusa"/>
    <w:link w:val="Buborkszveg"/>
    <w:uiPriority w:val="99"/>
    <w:semiHidden/>
    <w:rsid w:val="00B562E6"/>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896</Words>
  <Characters>6189</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2015-04-13T11:52:00Z</dcterms:created>
  <dcterms:modified xsi:type="dcterms:W3CDTF">2015-04-13T11:54:00Z</dcterms:modified>
</cp:coreProperties>
</file>